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65EE40E3" w:rsidR="00FD4446" w:rsidRPr="00A371FC"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MARCHE N</w:t>
      </w:r>
      <w:r w:rsidRPr="00A371FC">
        <w:rPr>
          <w:rFonts w:ascii="Arial" w:eastAsia="Montserrat" w:hAnsi="Arial" w:cs="Arial"/>
          <w:b/>
          <w:bCs/>
          <w:color w:val="FF0000"/>
          <w:sz w:val="24"/>
          <w:szCs w:val="24"/>
        </w:rPr>
        <w:t xml:space="preserve">° </w:t>
      </w:r>
      <w:r w:rsidR="00A371FC" w:rsidRPr="00A371FC">
        <w:rPr>
          <w:rFonts w:ascii="Arial" w:eastAsia="Montserrat" w:hAnsi="Arial" w:cs="Arial"/>
          <w:b/>
          <w:bCs/>
          <w:color w:val="FF0000"/>
          <w:sz w:val="24"/>
          <w:szCs w:val="24"/>
        </w:rPr>
        <w:t>25-</w:t>
      </w:r>
      <w:r w:rsidR="00064BC8">
        <w:rPr>
          <w:rFonts w:ascii="Arial" w:eastAsia="Montserrat" w:hAnsi="Arial" w:cs="Arial"/>
          <w:b/>
          <w:bCs/>
          <w:color w:val="FF0000"/>
          <w:sz w:val="24"/>
          <w:szCs w:val="24"/>
        </w:rPr>
        <w:t>01</w:t>
      </w:r>
      <w:r w:rsidR="00500340">
        <w:rPr>
          <w:rFonts w:ascii="Arial" w:eastAsia="Montserrat" w:hAnsi="Arial" w:cs="Arial"/>
          <w:b/>
          <w:bCs/>
          <w:color w:val="FF0000"/>
          <w:sz w:val="24"/>
          <w:szCs w:val="24"/>
        </w:rPr>
        <w:t>6</w:t>
      </w:r>
      <w:r w:rsidR="00064BC8">
        <w:rPr>
          <w:rFonts w:ascii="Arial" w:eastAsia="Montserrat" w:hAnsi="Arial" w:cs="Arial"/>
          <w:b/>
          <w:bCs/>
          <w:color w:val="FF0000"/>
          <w:sz w:val="24"/>
          <w:szCs w:val="24"/>
        </w:rPr>
        <w:t>INF</w:t>
      </w:r>
    </w:p>
    <w:p w14:paraId="2F9753C8" w14:textId="269AA813" w:rsidR="00FD4446" w:rsidRDefault="00483D33" w:rsidP="003324ED">
      <w:pPr>
        <w:spacing w:after="0"/>
        <w:ind w:right="85"/>
        <w:jc w:val="right"/>
        <w:rPr>
          <w:rFonts w:ascii="Arial" w:eastAsia="Montserrat" w:hAnsi="Arial" w:cs="Arial"/>
          <w:b/>
          <w:bCs/>
          <w:color w:val="FF0000"/>
          <w:sz w:val="24"/>
          <w:szCs w:val="24"/>
        </w:rPr>
      </w:pPr>
      <w:r w:rsidRPr="00A371FC">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4030191F" w14:textId="605BF17A" w:rsidR="00126246" w:rsidRDefault="00747F11" w:rsidP="003324ED">
      <w:pPr>
        <w:spacing w:after="0" w:line="240" w:lineRule="auto"/>
        <w:jc w:val="center"/>
        <w:rPr>
          <w:rFonts w:ascii="Arial" w:eastAsia="Times New Roman" w:hAnsi="Arial" w:cs="Arial"/>
          <w:b/>
          <w:bCs/>
          <w:iCs/>
          <w:sz w:val="28"/>
          <w:szCs w:val="28"/>
        </w:rPr>
      </w:pPr>
      <w:r w:rsidRPr="00747F11">
        <w:rPr>
          <w:rFonts w:ascii="Arial" w:eastAsia="Times New Roman" w:hAnsi="Arial" w:cs="Arial"/>
          <w:b/>
          <w:bCs/>
          <w:iCs/>
          <w:sz w:val="28"/>
          <w:szCs w:val="28"/>
        </w:rPr>
        <w:t xml:space="preserve">MARCHE PUBLIC DE </w:t>
      </w:r>
      <w:r w:rsidR="00A341DA" w:rsidRPr="00A341DA">
        <w:rPr>
          <w:rFonts w:ascii="Arial" w:eastAsia="Times New Roman" w:hAnsi="Arial" w:cs="Arial"/>
          <w:b/>
          <w:bCs/>
          <w:iCs/>
          <w:sz w:val="28"/>
          <w:szCs w:val="28"/>
        </w:rPr>
        <w:t>TECHNIQUES DE L’INFORMATION ET DE LA COMMUNICATION</w:t>
      </w:r>
    </w:p>
    <w:p w14:paraId="45324280" w14:textId="77777777" w:rsidR="00747F11" w:rsidRPr="003324ED" w:rsidRDefault="00747F11"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FD4446">
        <w:trPr>
          <w:trHeight w:val="2150"/>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1B4CE976" w14:textId="2412080B" w:rsidR="00126246" w:rsidRPr="007143D0" w:rsidRDefault="008B7E7F" w:rsidP="00126246">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138F50E0" w14:textId="03B48809" w:rsidR="009276D1" w:rsidRPr="00500340" w:rsidRDefault="00500340" w:rsidP="00500340">
            <w:pPr>
              <w:jc w:val="center"/>
              <w:rPr>
                <w:rFonts w:eastAsia="Montserrat"/>
                <w:b/>
                <w:color w:val="000000" w:themeColor="text1"/>
                <w:sz w:val="32"/>
                <w:szCs w:val="32"/>
              </w:rPr>
            </w:pPr>
            <w:r w:rsidRPr="7F4B2426">
              <w:rPr>
                <w:rFonts w:eastAsia="Montserrat"/>
                <w:b/>
                <w:color w:val="000000" w:themeColor="text1"/>
                <w:sz w:val="32"/>
                <w:szCs w:val="32"/>
              </w:rPr>
              <w:t>Fourniture de prestation de développement, de composants logiciels en environnement carte à puce (APDU – PC/SC - ISO/IEC 7816 – Secure Access Module)</w:t>
            </w:r>
          </w:p>
        </w:tc>
      </w:tr>
    </w:tbl>
    <w:p w14:paraId="3689B440" w14:textId="25E2AC39" w:rsidR="00FD4446" w:rsidRDefault="00FD4446" w:rsidP="00FD4446">
      <w:pPr>
        <w:spacing w:after="0"/>
        <w:ind w:right="2370"/>
        <w:jc w:val="both"/>
        <w:rPr>
          <w:rFonts w:ascii="Arial" w:eastAsia="Montserrat" w:hAnsi="Arial" w:cs="Arial"/>
          <w:sz w:val="24"/>
        </w:rPr>
      </w:pPr>
    </w:p>
    <w:p w14:paraId="70D1C969" w14:textId="4B63AD1E" w:rsidR="007907EA" w:rsidRPr="007907EA"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20002954" w14:textId="77777777" w:rsidR="00064BC8" w:rsidRPr="00702CC2" w:rsidRDefault="00126246" w:rsidP="00064BC8">
      <w:pPr>
        <w:ind w:left="109" w:right="-20"/>
        <w:jc w:val="center"/>
        <w:rPr>
          <w:rFonts w:eastAsia="Montserrat"/>
          <w:b/>
          <w:bCs/>
          <w:sz w:val="40"/>
          <w:szCs w:val="28"/>
        </w:rPr>
      </w:pPr>
      <w:r w:rsidRPr="00135239">
        <w:rPr>
          <w:rFonts w:eastAsia="Montserrat"/>
          <w:b/>
          <w:szCs w:val="16"/>
        </w:rPr>
        <w:t xml:space="preserve">Marché passé en </w:t>
      </w:r>
      <w:r w:rsidR="00064BC8" w:rsidRPr="00702CC2">
        <w:rPr>
          <w:rFonts w:eastAsia="Montserrat"/>
          <w:b/>
          <w:bCs/>
          <w:szCs w:val="16"/>
        </w:rPr>
        <w:t>Appel d'offres ouvert en application des articles L.2124-2, R.2124-2 1° et R. 2161-2 à R. 2161- 5 du Code de la commande publique.</w:t>
      </w:r>
    </w:p>
    <w:p w14:paraId="62FF544C" w14:textId="17A4954B" w:rsidR="00126246" w:rsidRDefault="00126246" w:rsidP="00126246">
      <w:pPr>
        <w:ind w:left="109" w:right="-20"/>
        <w:jc w:val="center"/>
        <w:rPr>
          <w:rFonts w:eastAsia="Montserrat"/>
          <w:b/>
          <w:szCs w:val="16"/>
        </w:rPr>
      </w:pPr>
    </w:p>
    <w:p w14:paraId="270915C0" w14:textId="77777777" w:rsidR="00FD4446" w:rsidRPr="008549B3" w:rsidRDefault="00FD4446" w:rsidP="00FD4446">
      <w:pPr>
        <w:spacing w:before="5" w:line="120" w:lineRule="exact"/>
        <w:jc w:val="both"/>
        <w:rPr>
          <w:rFonts w:ascii="Arial" w:hAnsi="Arial" w:cs="Arial"/>
          <w:sz w:val="12"/>
          <w:szCs w:val="12"/>
        </w:rPr>
      </w:pPr>
    </w:p>
    <w:p w14:paraId="523BD13D" w14:textId="6BCEA32B" w:rsidR="00F85D0E" w:rsidRPr="008549B3" w:rsidRDefault="00F85D0E" w:rsidP="00F85D0E">
      <w:pPr>
        <w:keepLines/>
        <w:widowControl w:val="0"/>
        <w:autoSpaceDE w:val="0"/>
        <w:autoSpaceDN w:val="0"/>
        <w:adjustRightInd w:val="0"/>
        <w:spacing w:after="0" w:line="240" w:lineRule="auto"/>
        <w:ind w:right="111"/>
        <w:jc w:val="center"/>
        <w:rPr>
          <w:rFonts w:ascii="Arial" w:hAnsi="Arial" w:cs="Arial"/>
          <w:color w:val="000000"/>
          <w:sz w:val="20"/>
          <w:szCs w:val="20"/>
        </w:rPr>
      </w:pPr>
    </w:p>
    <w:p w14:paraId="6520F42A" w14:textId="5A375366" w:rsidR="00DC6F65" w:rsidRDefault="00DC6F65" w:rsidP="00DC6F65">
      <w:pPr>
        <w:spacing w:before="5" w:after="0" w:line="240" w:lineRule="auto"/>
        <w:rPr>
          <w:rFonts w:ascii="Arial" w:eastAsia="Arial" w:hAnsi="Arial" w:cs="Arial"/>
          <w:sz w:val="12"/>
          <w:szCs w:val="12"/>
        </w:rPr>
      </w:pPr>
    </w:p>
    <w:p w14:paraId="17874D58" w14:textId="3AF74F1C" w:rsidR="003324ED" w:rsidRDefault="003324ED" w:rsidP="00DC6F65">
      <w:pPr>
        <w:spacing w:before="5" w:after="0" w:line="240" w:lineRule="auto"/>
        <w:rPr>
          <w:rFonts w:ascii="Arial" w:eastAsia="Arial" w:hAnsi="Arial" w:cs="Arial"/>
          <w:sz w:val="12"/>
          <w:szCs w:val="12"/>
        </w:rPr>
      </w:pPr>
    </w:p>
    <w:p w14:paraId="3CA2B08D" w14:textId="77777777" w:rsidR="003324ED" w:rsidRDefault="003324ED" w:rsidP="00DC6F65">
      <w:pPr>
        <w:spacing w:before="5" w:after="0" w:line="240" w:lineRule="auto"/>
        <w:rPr>
          <w:rFonts w:ascii="Arial" w:eastAsia="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13743" w:displacedByCustomXml="next"/>
    <w:bookmarkStart w:id="1" w:name="_Toc481422547"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9B6883">
          <w:pPr>
            <w:pStyle w:val="En-ttedetabledesmatires"/>
            <w:numPr>
              <w:ilvl w:val="0"/>
              <w:numId w:val="0"/>
            </w:numPr>
            <w:ind w:left="420"/>
            <w:rPr>
              <w:rFonts w:ascii="Arial" w:eastAsiaTheme="minorHAnsi" w:hAnsi="Arial" w:cs="Arial"/>
              <w:color w:val="000000" w:themeColor="text1"/>
              <w14:textFill>
                <w14:solidFill>
                  <w14:schemeClr w14:val="tx1">
                    <w14:lumMod w14:val="65000"/>
                    <w14:lumOff w14:val="35000"/>
                    <w14:lumMod w14:val="65000"/>
                    <w14:lumOff w14:val="35000"/>
                  </w14:schemeClr>
                </w14:solidFill>
              </w14:textFill>
            </w:rPr>
          </w:pPr>
          <w:r w:rsidRPr="009B6883">
            <w:rPr>
              <w:rFonts w:ascii="Arial" w:eastAsiaTheme="minorHAnsi" w:hAnsi="Arial" w:cs="Arial"/>
              <w:color w:val="000000" w:themeColor="text1"/>
              <w14:textFill>
                <w14:solidFill>
                  <w14:schemeClr w14:val="tx1">
                    <w14:lumMod w14:val="65000"/>
                    <w14:lumOff w14:val="35000"/>
                    <w14:lumMod w14:val="65000"/>
                    <w14:lumOff w14:val="35000"/>
                  </w14:schemeClr>
                </w14:solidFill>
              </w14:textFill>
            </w:rPr>
            <w:t>Table des matières</w:t>
          </w:r>
        </w:p>
        <w:p w14:paraId="1FBCA700" w14:textId="45D863AE" w:rsidR="00A133C2"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19189786" w:history="1">
            <w:r w:rsidR="00A133C2" w:rsidRPr="000C46F1">
              <w:rPr>
                <w:rStyle w:val="Lienhypertexte"/>
                <w:noProof/>
              </w:rPr>
              <w:t>1.</w:t>
            </w:r>
            <w:r w:rsidR="00A133C2">
              <w:rPr>
                <w:rFonts w:asciiTheme="minorHAnsi" w:eastAsiaTheme="minorEastAsia" w:hAnsiTheme="minorHAnsi" w:cstheme="minorBidi"/>
                <w:noProof/>
                <w:lang w:eastAsia="fr-FR"/>
              </w:rPr>
              <w:tab/>
            </w:r>
            <w:r w:rsidR="00A133C2" w:rsidRPr="000C46F1">
              <w:rPr>
                <w:rStyle w:val="Lienhypertexte"/>
                <w:noProof/>
              </w:rPr>
              <w:t>IDENTIFICATION DU POUVOIR ADJUDICATEUR</w:t>
            </w:r>
            <w:r w:rsidR="00A133C2">
              <w:rPr>
                <w:noProof/>
                <w:webHidden/>
              </w:rPr>
              <w:tab/>
            </w:r>
            <w:r w:rsidR="00A133C2">
              <w:rPr>
                <w:noProof/>
                <w:webHidden/>
              </w:rPr>
              <w:fldChar w:fldCharType="begin"/>
            </w:r>
            <w:r w:rsidR="00A133C2">
              <w:rPr>
                <w:noProof/>
                <w:webHidden/>
              </w:rPr>
              <w:instrText xml:space="preserve"> PAGEREF _Toc219189786 \h </w:instrText>
            </w:r>
            <w:r w:rsidR="00A133C2">
              <w:rPr>
                <w:noProof/>
                <w:webHidden/>
              </w:rPr>
            </w:r>
            <w:r w:rsidR="00A133C2">
              <w:rPr>
                <w:noProof/>
                <w:webHidden/>
              </w:rPr>
              <w:fldChar w:fldCharType="separate"/>
            </w:r>
            <w:r w:rsidR="00A133C2">
              <w:rPr>
                <w:noProof/>
                <w:webHidden/>
              </w:rPr>
              <w:t>3</w:t>
            </w:r>
            <w:r w:rsidR="00A133C2">
              <w:rPr>
                <w:noProof/>
                <w:webHidden/>
              </w:rPr>
              <w:fldChar w:fldCharType="end"/>
            </w:r>
          </w:hyperlink>
        </w:p>
        <w:p w14:paraId="235F6FF0" w14:textId="48597004" w:rsidR="00A133C2" w:rsidRDefault="00A133C2">
          <w:pPr>
            <w:pStyle w:val="TM1"/>
            <w:rPr>
              <w:rFonts w:asciiTheme="minorHAnsi" w:eastAsiaTheme="minorEastAsia" w:hAnsiTheme="minorHAnsi" w:cstheme="minorBidi"/>
              <w:noProof/>
              <w:lang w:eastAsia="fr-FR"/>
            </w:rPr>
          </w:pPr>
          <w:hyperlink w:anchor="_Toc219189787" w:history="1">
            <w:r w:rsidRPr="000C46F1">
              <w:rPr>
                <w:rStyle w:val="Lienhypertexte"/>
                <w:noProof/>
              </w:rPr>
              <w:t>2.</w:t>
            </w:r>
            <w:r>
              <w:rPr>
                <w:rFonts w:asciiTheme="minorHAnsi" w:eastAsiaTheme="minorEastAsia" w:hAnsiTheme="minorHAnsi" w:cstheme="minorBidi"/>
                <w:noProof/>
                <w:lang w:eastAsia="fr-FR"/>
              </w:rPr>
              <w:tab/>
            </w:r>
            <w:r w:rsidRPr="000C46F1">
              <w:rPr>
                <w:rStyle w:val="Lienhypertexte"/>
                <w:noProof/>
              </w:rPr>
              <w:t>COCONTRACTANTS</w:t>
            </w:r>
            <w:r>
              <w:rPr>
                <w:noProof/>
                <w:webHidden/>
              </w:rPr>
              <w:tab/>
            </w:r>
            <w:r>
              <w:rPr>
                <w:noProof/>
                <w:webHidden/>
              </w:rPr>
              <w:fldChar w:fldCharType="begin"/>
            </w:r>
            <w:r>
              <w:rPr>
                <w:noProof/>
                <w:webHidden/>
              </w:rPr>
              <w:instrText xml:space="preserve"> PAGEREF _Toc219189787 \h </w:instrText>
            </w:r>
            <w:r>
              <w:rPr>
                <w:noProof/>
                <w:webHidden/>
              </w:rPr>
            </w:r>
            <w:r>
              <w:rPr>
                <w:noProof/>
                <w:webHidden/>
              </w:rPr>
              <w:fldChar w:fldCharType="separate"/>
            </w:r>
            <w:r>
              <w:rPr>
                <w:noProof/>
                <w:webHidden/>
              </w:rPr>
              <w:t>3</w:t>
            </w:r>
            <w:r>
              <w:rPr>
                <w:noProof/>
                <w:webHidden/>
              </w:rPr>
              <w:fldChar w:fldCharType="end"/>
            </w:r>
          </w:hyperlink>
        </w:p>
        <w:p w14:paraId="1F5618DD" w14:textId="74E11C1C" w:rsidR="00A133C2" w:rsidRDefault="00A133C2">
          <w:pPr>
            <w:pStyle w:val="TM1"/>
            <w:rPr>
              <w:rFonts w:asciiTheme="minorHAnsi" w:eastAsiaTheme="minorEastAsia" w:hAnsiTheme="minorHAnsi" w:cstheme="minorBidi"/>
              <w:noProof/>
              <w:lang w:eastAsia="fr-FR"/>
            </w:rPr>
          </w:pPr>
          <w:hyperlink w:anchor="_Toc219189788" w:history="1">
            <w:r w:rsidRPr="000C46F1">
              <w:rPr>
                <w:rStyle w:val="Lienhypertexte"/>
                <w:noProof/>
              </w:rPr>
              <w:t>3.</w:t>
            </w:r>
            <w:r>
              <w:rPr>
                <w:rFonts w:asciiTheme="minorHAnsi" w:eastAsiaTheme="minorEastAsia" w:hAnsiTheme="minorHAnsi" w:cstheme="minorBidi"/>
                <w:noProof/>
                <w:lang w:eastAsia="fr-FR"/>
              </w:rPr>
              <w:tab/>
            </w:r>
            <w:r w:rsidRPr="000C46F1">
              <w:rPr>
                <w:rStyle w:val="Lienhypertexte"/>
                <w:noProof/>
              </w:rPr>
              <w:t>OBJET DU MARCHE</w:t>
            </w:r>
            <w:r>
              <w:rPr>
                <w:noProof/>
                <w:webHidden/>
              </w:rPr>
              <w:tab/>
            </w:r>
            <w:r>
              <w:rPr>
                <w:noProof/>
                <w:webHidden/>
              </w:rPr>
              <w:fldChar w:fldCharType="begin"/>
            </w:r>
            <w:r>
              <w:rPr>
                <w:noProof/>
                <w:webHidden/>
              </w:rPr>
              <w:instrText xml:space="preserve"> PAGEREF _Toc219189788 \h </w:instrText>
            </w:r>
            <w:r>
              <w:rPr>
                <w:noProof/>
                <w:webHidden/>
              </w:rPr>
            </w:r>
            <w:r>
              <w:rPr>
                <w:noProof/>
                <w:webHidden/>
              </w:rPr>
              <w:fldChar w:fldCharType="separate"/>
            </w:r>
            <w:r>
              <w:rPr>
                <w:noProof/>
                <w:webHidden/>
              </w:rPr>
              <w:t>4</w:t>
            </w:r>
            <w:r>
              <w:rPr>
                <w:noProof/>
                <w:webHidden/>
              </w:rPr>
              <w:fldChar w:fldCharType="end"/>
            </w:r>
          </w:hyperlink>
        </w:p>
        <w:p w14:paraId="4504A57C" w14:textId="45FA1496" w:rsidR="00A133C2" w:rsidRDefault="00A133C2">
          <w:pPr>
            <w:pStyle w:val="TM1"/>
            <w:rPr>
              <w:rFonts w:asciiTheme="minorHAnsi" w:eastAsiaTheme="minorEastAsia" w:hAnsiTheme="minorHAnsi" w:cstheme="minorBidi"/>
              <w:noProof/>
              <w:lang w:eastAsia="fr-FR"/>
            </w:rPr>
          </w:pPr>
          <w:hyperlink w:anchor="_Toc219189789" w:history="1">
            <w:r w:rsidRPr="000C46F1">
              <w:rPr>
                <w:rStyle w:val="Lienhypertexte"/>
                <w:noProof/>
              </w:rPr>
              <w:t>4.</w:t>
            </w:r>
            <w:r>
              <w:rPr>
                <w:rFonts w:asciiTheme="minorHAnsi" w:eastAsiaTheme="minorEastAsia" w:hAnsiTheme="minorHAnsi" w:cstheme="minorBidi"/>
                <w:noProof/>
                <w:lang w:eastAsia="fr-FR"/>
              </w:rPr>
              <w:tab/>
            </w:r>
            <w:r w:rsidRPr="000C46F1">
              <w:rPr>
                <w:rStyle w:val="Lienhypertexte"/>
                <w:noProof/>
              </w:rPr>
              <w:t>PRIX</w:t>
            </w:r>
            <w:r>
              <w:rPr>
                <w:noProof/>
                <w:webHidden/>
              </w:rPr>
              <w:tab/>
            </w:r>
            <w:r>
              <w:rPr>
                <w:noProof/>
                <w:webHidden/>
              </w:rPr>
              <w:fldChar w:fldCharType="begin"/>
            </w:r>
            <w:r>
              <w:rPr>
                <w:noProof/>
                <w:webHidden/>
              </w:rPr>
              <w:instrText xml:space="preserve"> PAGEREF _Toc219189789 \h </w:instrText>
            </w:r>
            <w:r>
              <w:rPr>
                <w:noProof/>
                <w:webHidden/>
              </w:rPr>
            </w:r>
            <w:r>
              <w:rPr>
                <w:noProof/>
                <w:webHidden/>
              </w:rPr>
              <w:fldChar w:fldCharType="separate"/>
            </w:r>
            <w:r>
              <w:rPr>
                <w:noProof/>
                <w:webHidden/>
              </w:rPr>
              <w:t>6</w:t>
            </w:r>
            <w:r>
              <w:rPr>
                <w:noProof/>
                <w:webHidden/>
              </w:rPr>
              <w:fldChar w:fldCharType="end"/>
            </w:r>
          </w:hyperlink>
        </w:p>
        <w:p w14:paraId="5E4D5FA9" w14:textId="08B83817" w:rsidR="00A133C2" w:rsidRDefault="00A133C2">
          <w:pPr>
            <w:pStyle w:val="TM1"/>
            <w:rPr>
              <w:rFonts w:asciiTheme="minorHAnsi" w:eastAsiaTheme="minorEastAsia" w:hAnsiTheme="minorHAnsi" w:cstheme="minorBidi"/>
              <w:noProof/>
              <w:lang w:eastAsia="fr-FR"/>
            </w:rPr>
          </w:pPr>
          <w:hyperlink w:anchor="_Toc219189790" w:history="1">
            <w:r w:rsidRPr="000C46F1">
              <w:rPr>
                <w:rStyle w:val="Lienhypertexte"/>
                <w:noProof/>
              </w:rPr>
              <w:t>5.</w:t>
            </w:r>
            <w:r>
              <w:rPr>
                <w:rFonts w:asciiTheme="minorHAnsi" w:eastAsiaTheme="minorEastAsia" w:hAnsiTheme="minorHAnsi" w:cstheme="minorBidi"/>
                <w:noProof/>
                <w:lang w:eastAsia="fr-FR"/>
              </w:rPr>
              <w:tab/>
            </w:r>
            <w:r w:rsidRPr="000C46F1">
              <w:rPr>
                <w:rStyle w:val="Lienhypertexte"/>
                <w:noProof/>
              </w:rPr>
              <w:t>DUREE du marché</w:t>
            </w:r>
            <w:r>
              <w:rPr>
                <w:noProof/>
                <w:webHidden/>
              </w:rPr>
              <w:tab/>
            </w:r>
            <w:r>
              <w:rPr>
                <w:noProof/>
                <w:webHidden/>
              </w:rPr>
              <w:fldChar w:fldCharType="begin"/>
            </w:r>
            <w:r>
              <w:rPr>
                <w:noProof/>
                <w:webHidden/>
              </w:rPr>
              <w:instrText xml:space="preserve"> PAGEREF _Toc219189790 \h </w:instrText>
            </w:r>
            <w:r>
              <w:rPr>
                <w:noProof/>
                <w:webHidden/>
              </w:rPr>
            </w:r>
            <w:r>
              <w:rPr>
                <w:noProof/>
                <w:webHidden/>
              </w:rPr>
              <w:fldChar w:fldCharType="separate"/>
            </w:r>
            <w:r>
              <w:rPr>
                <w:noProof/>
                <w:webHidden/>
              </w:rPr>
              <w:t>6</w:t>
            </w:r>
            <w:r>
              <w:rPr>
                <w:noProof/>
                <w:webHidden/>
              </w:rPr>
              <w:fldChar w:fldCharType="end"/>
            </w:r>
          </w:hyperlink>
        </w:p>
        <w:p w14:paraId="595BB986" w14:textId="3BF9C915" w:rsidR="00A133C2" w:rsidRDefault="00A133C2">
          <w:pPr>
            <w:pStyle w:val="TM1"/>
            <w:rPr>
              <w:rFonts w:asciiTheme="minorHAnsi" w:eastAsiaTheme="minorEastAsia" w:hAnsiTheme="minorHAnsi" w:cstheme="minorBidi"/>
              <w:noProof/>
              <w:lang w:eastAsia="fr-FR"/>
            </w:rPr>
          </w:pPr>
          <w:hyperlink w:anchor="_Toc219189791" w:history="1">
            <w:r w:rsidRPr="000C46F1">
              <w:rPr>
                <w:rStyle w:val="Lienhypertexte"/>
                <w:noProof/>
              </w:rPr>
              <w:t>6.</w:t>
            </w:r>
            <w:r>
              <w:rPr>
                <w:rFonts w:asciiTheme="minorHAnsi" w:eastAsiaTheme="minorEastAsia" w:hAnsiTheme="minorHAnsi" w:cstheme="minorBidi"/>
                <w:noProof/>
                <w:lang w:eastAsia="fr-FR"/>
              </w:rPr>
              <w:tab/>
            </w:r>
            <w:r w:rsidRPr="000C46F1">
              <w:rPr>
                <w:rStyle w:val="Lienhypertexte"/>
                <w:noProof/>
              </w:rPr>
              <w:t>PAIEMENT</w:t>
            </w:r>
            <w:r>
              <w:rPr>
                <w:noProof/>
                <w:webHidden/>
              </w:rPr>
              <w:tab/>
            </w:r>
            <w:r>
              <w:rPr>
                <w:noProof/>
                <w:webHidden/>
              </w:rPr>
              <w:fldChar w:fldCharType="begin"/>
            </w:r>
            <w:r>
              <w:rPr>
                <w:noProof/>
                <w:webHidden/>
              </w:rPr>
              <w:instrText xml:space="preserve"> PAGEREF _Toc219189791 \h </w:instrText>
            </w:r>
            <w:r>
              <w:rPr>
                <w:noProof/>
                <w:webHidden/>
              </w:rPr>
            </w:r>
            <w:r>
              <w:rPr>
                <w:noProof/>
                <w:webHidden/>
              </w:rPr>
              <w:fldChar w:fldCharType="separate"/>
            </w:r>
            <w:r>
              <w:rPr>
                <w:noProof/>
                <w:webHidden/>
              </w:rPr>
              <w:t>7</w:t>
            </w:r>
            <w:r>
              <w:rPr>
                <w:noProof/>
                <w:webHidden/>
              </w:rPr>
              <w:fldChar w:fldCharType="end"/>
            </w:r>
          </w:hyperlink>
        </w:p>
        <w:p w14:paraId="2EE92F6F" w14:textId="238AD81C" w:rsidR="00A133C2" w:rsidRDefault="00A133C2">
          <w:pPr>
            <w:pStyle w:val="TM1"/>
            <w:rPr>
              <w:rFonts w:asciiTheme="minorHAnsi" w:eastAsiaTheme="minorEastAsia" w:hAnsiTheme="minorHAnsi" w:cstheme="minorBidi"/>
              <w:noProof/>
              <w:lang w:eastAsia="fr-FR"/>
            </w:rPr>
          </w:pPr>
          <w:hyperlink w:anchor="_Toc219189792" w:history="1">
            <w:r w:rsidRPr="000C46F1">
              <w:rPr>
                <w:rStyle w:val="Lienhypertexte"/>
                <w:noProof/>
              </w:rPr>
              <w:t>7.</w:t>
            </w:r>
            <w:r>
              <w:rPr>
                <w:rFonts w:asciiTheme="minorHAnsi" w:eastAsiaTheme="minorEastAsia" w:hAnsiTheme="minorHAnsi" w:cstheme="minorBidi"/>
                <w:noProof/>
                <w:lang w:eastAsia="fr-FR"/>
              </w:rPr>
              <w:tab/>
            </w:r>
            <w:r w:rsidRPr="000C46F1">
              <w:rPr>
                <w:rStyle w:val="Lienhypertexte"/>
                <w:noProof/>
              </w:rPr>
              <w:t>SIGNATURE PAR LE TITULAIRE</w:t>
            </w:r>
            <w:r>
              <w:rPr>
                <w:noProof/>
                <w:webHidden/>
              </w:rPr>
              <w:tab/>
            </w:r>
            <w:r>
              <w:rPr>
                <w:noProof/>
                <w:webHidden/>
              </w:rPr>
              <w:fldChar w:fldCharType="begin"/>
            </w:r>
            <w:r>
              <w:rPr>
                <w:noProof/>
                <w:webHidden/>
              </w:rPr>
              <w:instrText xml:space="preserve"> PAGEREF _Toc219189792 \h </w:instrText>
            </w:r>
            <w:r>
              <w:rPr>
                <w:noProof/>
                <w:webHidden/>
              </w:rPr>
            </w:r>
            <w:r>
              <w:rPr>
                <w:noProof/>
                <w:webHidden/>
              </w:rPr>
              <w:fldChar w:fldCharType="separate"/>
            </w:r>
            <w:r>
              <w:rPr>
                <w:noProof/>
                <w:webHidden/>
              </w:rPr>
              <w:t>7</w:t>
            </w:r>
            <w:r>
              <w:rPr>
                <w:noProof/>
                <w:webHidden/>
              </w:rPr>
              <w:fldChar w:fldCharType="end"/>
            </w:r>
          </w:hyperlink>
        </w:p>
        <w:p w14:paraId="42CD826D" w14:textId="74F7C70A" w:rsidR="00A133C2" w:rsidRDefault="00A133C2">
          <w:pPr>
            <w:pStyle w:val="TM1"/>
            <w:rPr>
              <w:rFonts w:asciiTheme="minorHAnsi" w:eastAsiaTheme="minorEastAsia" w:hAnsiTheme="minorHAnsi" w:cstheme="minorBidi"/>
              <w:noProof/>
              <w:lang w:eastAsia="fr-FR"/>
            </w:rPr>
          </w:pPr>
          <w:hyperlink w:anchor="_Toc219189793" w:history="1">
            <w:r w:rsidRPr="000C46F1">
              <w:rPr>
                <w:rStyle w:val="Lienhypertexte"/>
                <w:noProof/>
              </w:rPr>
              <w:t>8.</w:t>
            </w:r>
            <w:r>
              <w:rPr>
                <w:rFonts w:asciiTheme="minorHAnsi" w:eastAsiaTheme="minorEastAsia" w:hAnsiTheme="minorHAnsi" w:cstheme="minorBidi"/>
                <w:noProof/>
                <w:lang w:eastAsia="fr-FR"/>
              </w:rPr>
              <w:tab/>
            </w:r>
            <w:r w:rsidRPr="000C46F1">
              <w:rPr>
                <w:rStyle w:val="Lienhypertexte"/>
                <w:noProof/>
              </w:rPr>
              <w:t>DECISION DU POUVOIR ADJUDICATEUR</w:t>
            </w:r>
            <w:r>
              <w:rPr>
                <w:noProof/>
                <w:webHidden/>
              </w:rPr>
              <w:tab/>
            </w:r>
            <w:r>
              <w:rPr>
                <w:noProof/>
                <w:webHidden/>
              </w:rPr>
              <w:fldChar w:fldCharType="begin"/>
            </w:r>
            <w:r>
              <w:rPr>
                <w:noProof/>
                <w:webHidden/>
              </w:rPr>
              <w:instrText xml:space="preserve"> PAGEREF _Toc219189793 \h </w:instrText>
            </w:r>
            <w:r>
              <w:rPr>
                <w:noProof/>
                <w:webHidden/>
              </w:rPr>
            </w:r>
            <w:r>
              <w:rPr>
                <w:noProof/>
                <w:webHidden/>
              </w:rPr>
              <w:fldChar w:fldCharType="separate"/>
            </w:r>
            <w:r>
              <w:rPr>
                <w:noProof/>
                <w:webHidden/>
              </w:rPr>
              <w:t>7</w:t>
            </w:r>
            <w:r>
              <w:rPr>
                <w:noProof/>
                <w:webHidden/>
              </w:rPr>
              <w:fldChar w:fldCharType="end"/>
            </w:r>
          </w:hyperlink>
        </w:p>
        <w:p w14:paraId="09DF0164" w14:textId="028ABE8C" w:rsidR="009B6883" w:rsidRDefault="009B6883">
          <w:r>
            <w:rPr>
              <w:b/>
              <w:bCs/>
            </w:rPr>
            <w:fldChar w:fldCharType="end"/>
          </w:r>
        </w:p>
      </w:sdtContent>
    </w:sdt>
    <w:p w14:paraId="1C810D03" w14:textId="20D4388F" w:rsidR="009B6883" w:rsidRDefault="009B6883">
      <w:r>
        <w:br w:type="page"/>
      </w:r>
      <w:bookmarkStart w:id="2" w:name="_GoBack"/>
      <w:bookmarkEnd w:id="2"/>
    </w:p>
    <w:p w14:paraId="1912854D" w14:textId="6735F83C" w:rsidR="008B7E7F" w:rsidRPr="007143D0" w:rsidRDefault="00F85D0E" w:rsidP="00535202">
      <w:pPr>
        <w:pStyle w:val="Titre1"/>
      </w:pPr>
      <w:bookmarkStart w:id="3" w:name="_Toc219189786"/>
      <w:r>
        <w:lastRenderedPageBreak/>
        <w:t>IDENTIFICATION DU POUVOIR ADJUDICATEUR</w:t>
      </w:r>
      <w:bookmarkEnd w:id="3"/>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489D9DCB"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w:t>
      </w:r>
      <w:proofErr w:type="spellStart"/>
      <w:r w:rsidRPr="007143D0">
        <w:rPr>
          <w:rFonts w:ascii="Arial" w:eastAsia="Montserrat" w:hAnsi="Arial" w:cs="Arial"/>
          <w:sz w:val="20"/>
          <w:szCs w:val="20"/>
        </w:rPr>
        <w:t>C</w:t>
      </w:r>
      <w:r w:rsidR="00431DD1">
        <w:rPr>
          <w:rFonts w:ascii="Arial" w:eastAsia="Montserrat" w:hAnsi="Arial" w:cs="Arial"/>
          <w:sz w:val="20"/>
          <w:szCs w:val="20"/>
        </w:rPr>
        <w:t>nous</w:t>
      </w:r>
      <w:proofErr w:type="spellEnd"/>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Agent comptable du </w:t>
      </w:r>
      <w:proofErr w:type="spellStart"/>
      <w:r w:rsidRPr="007143D0">
        <w:rPr>
          <w:rFonts w:ascii="Arial" w:eastAsia="Montserrat" w:hAnsi="Arial" w:cs="Arial"/>
          <w:sz w:val="20"/>
          <w:szCs w:val="20"/>
        </w:rPr>
        <w:t>Cnous</w:t>
      </w:r>
      <w:proofErr w:type="spellEnd"/>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557DA6C6"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Pr>
          <w:rFonts w:ascii="Arial" w:eastAsia="Montserrat" w:hAnsi="Arial" w:cs="Arial"/>
          <w:sz w:val="20"/>
          <w:szCs w:val="20"/>
        </w:rPr>
        <w:t xml:space="preserve">sur le budget du </w:t>
      </w:r>
      <w:proofErr w:type="spellStart"/>
      <w:r>
        <w:rPr>
          <w:rFonts w:ascii="Arial" w:eastAsia="Montserrat" w:hAnsi="Arial" w:cs="Arial"/>
          <w:sz w:val="20"/>
          <w:szCs w:val="20"/>
        </w:rPr>
        <w:t>Cnous</w:t>
      </w:r>
      <w:proofErr w:type="spellEnd"/>
      <w:r w:rsidR="00A80046">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535202">
      <w:pPr>
        <w:pStyle w:val="Titre1"/>
      </w:pPr>
      <w:bookmarkStart w:id="4" w:name="_Toc219189787"/>
      <w:r w:rsidRPr="007143D0">
        <w:t>COCONTRACTANTS</w:t>
      </w:r>
      <w:r w:rsidRPr="007143D0">
        <w:rPr>
          <w:vertAlign w:val="superscript"/>
        </w:rPr>
        <w:footnoteReference w:id="1"/>
      </w:r>
      <w:bookmarkEnd w:id="4"/>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sidRPr="0026299A">
        <w:rPr>
          <w:rFonts w:ascii="Arial" w:hAnsi="Arial" w:cs="Arial"/>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4E788870"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w:t>
      </w:r>
      <w:r w:rsidR="00C901EE">
        <w:rPr>
          <w:rFonts w:ascii="Arial" w:hAnsi="Arial" w:cs="Arial"/>
          <w:color w:val="000000"/>
          <w:sz w:val="20"/>
          <w:szCs w:val="20"/>
        </w:rPr>
        <w:t>le CC</w:t>
      </w:r>
      <w:r w:rsidR="00500340">
        <w:rPr>
          <w:rFonts w:ascii="Arial" w:hAnsi="Arial" w:cs="Arial"/>
          <w:color w:val="000000"/>
          <w:sz w:val="20"/>
          <w:szCs w:val="20"/>
        </w:rPr>
        <w:t>A</w:t>
      </w:r>
      <w:r w:rsidR="00823353">
        <w:rPr>
          <w:rFonts w:ascii="Arial" w:hAnsi="Arial" w:cs="Arial"/>
          <w:color w:val="000000"/>
          <w:sz w:val="20"/>
          <w:szCs w:val="20"/>
        </w:rPr>
        <w:t>P</w:t>
      </w:r>
      <w:r w:rsidR="00500340">
        <w:rPr>
          <w:rFonts w:ascii="Arial" w:hAnsi="Arial" w:cs="Arial"/>
          <w:color w:val="000000"/>
          <w:sz w:val="20"/>
          <w:szCs w:val="20"/>
        </w:rPr>
        <w:t xml:space="preserve"> et le CCTP</w:t>
      </w:r>
      <w:r w:rsidRPr="006C7A4D">
        <w:rPr>
          <w:rFonts w:ascii="Arial" w:hAnsi="Arial" w:cs="Arial"/>
          <w:color w:val="000000"/>
          <w:sz w:val="20"/>
          <w:szCs w:val="20"/>
        </w:rPr>
        <w:t>.</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13F67276"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F16BE4">
        <w:rPr>
          <w:rFonts w:ascii="Arial" w:hAnsi="Arial" w:cs="Arial"/>
          <w:color w:val="000000"/>
          <w:sz w:val="20"/>
          <w:szCs w:val="20"/>
        </w:rPr>
        <w:t xml:space="preserve">Je m'engage (ou j'engage le groupement dont je suis mandataire), sur la base de mon offre (ou de l'offre du groupement), exprimée </w:t>
      </w:r>
      <w:r w:rsidRPr="00F16BE4">
        <w:rPr>
          <w:rFonts w:ascii="Arial" w:hAnsi="Arial" w:cs="Arial"/>
          <w:b/>
          <w:bCs/>
          <w:color w:val="000000"/>
          <w:sz w:val="20"/>
          <w:szCs w:val="20"/>
        </w:rPr>
        <w:t>en euros</w:t>
      </w:r>
      <w:r w:rsidRPr="00F16BE4">
        <w:rPr>
          <w:rFonts w:ascii="Arial" w:hAnsi="Arial" w:cs="Arial"/>
          <w:color w:val="000000"/>
          <w:sz w:val="20"/>
          <w:szCs w:val="20"/>
        </w:rPr>
        <w:t>.</w:t>
      </w:r>
      <w:r w:rsidRPr="006C7A4D">
        <w:rPr>
          <w:rFonts w:ascii="Arial" w:hAnsi="Arial" w:cs="Arial"/>
          <w:color w:val="000000"/>
          <w:sz w:val="20"/>
          <w:szCs w:val="20"/>
        </w:rPr>
        <w:t xml:space="preserve">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2A6E44BB"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2A6B37">
        <w:rPr>
          <w:rFonts w:ascii="Arial" w:hAnsi="Arial" w:cs="Arial"/>
          <w:b/>
          <w:bCs/>
          <w:color w:val="000000"/>
          <w:sz w:val="20"/>
          <w:szCs w:val="20"/>
        </w:rPr>
        <w:t>5</w:t>
      </w:r>
      <w:r w:rsidR="002A6B37" w:rsidRPr="006C7A4D">
        <w:rPr>
          <w:rFonts w:ascii="Arial" w:hAnsi="Arial" w:cs="Arial"/>
          <w:b/>
          <w:bCs/>
          <w:color w:val="000000"/>
          <w:sz w:val="20"/>
          <w:szCs w:val="20"/>
        </w:rPr>
        <w:t xml:space="preserve"> </w:t>
      </w:r>
      <w:r w:rsidRPr="006C7A4D">
        <w:rPr>
          <w:rFonts w:ascii="Arial" w:hAnsi="Arial" w:cs="Arial"/>
          <w:b/>
          <w:bCs/>
          <w:color w:val="000000"/>
          <w:sz w:val="20"/>
          <w:szCs w:val="20"/>
        </w:rPr>
        <w:t>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535202">
      <w:pPr>
        <w:pStyle w:val="Titre1"/>
      </w:pPr>
      <w:bookmarkStart w:id="5" w:name="_Toc219189788"/>
      <w:r>
        <w:t>OBJET DU MARCHE</w:t>
      </w:r>
      <w:bookmarkEnd w:id="5"/>
    </w:p>
    <w:p w14:paraId="40CE3E71" w14:textId="4C340030" w:rsidR="00500340" w:rsidRPr="00500340" w:rsidRDefault="00500340" w:rsidP="00500340">
      <w:pPr>
        <w:spacing w:before="100" w:beforeAutospacing="1" w:after="100" w:afterAutospacing="1" w:line="240" w:lineRule="auto"/>
        <w:jc w:val="both"/>
        <w:rPr>
          <w:rFonts w:ascii="Arial" w:eastAsia="Times New Roman" w:hAnsi="Arial" w:cs="Arial"/>
          <w:bCs/>
          <w:sz w:val="20"/>
          <w:szCs w:val="20"/>
          <w:lang w:eastAsia="fr-FR"/>
        </w:rPr>
      </w:pPr>
      <w:bookmarkStart w:id="6" w:name="_Hlk202283950"/>
      <w:r w:rsidRPr="00500340">
        <w:rPr>
          <w:rFonts w:ascii="Arial" w:eastAsia="Times New Roman" w:hAnsi="Arial" w:cs="Arial"/>
          <w:bCs/>
          <w:sz w:val="20"/>
          <w:szCs w:val="20"/>
          <w:lang w:eastAsia="fr-FR"/>
        </w:rPr>
        <w:t xml:space="preserve">Le présent marché a pour objet </w:t>
      </w:r>
      <w:bookmarkEnd w:id="6"/>
      <w:r w:rsidRPr="00500340">
        <w:rPr>
          <w:rFonts w:ascii="Arial" w:eastAsia="Times New Roman" w:hAnsi="Arial" w:cs="Arial"/>
          <w:bCs/>
          <w:sz w:val="20"/>
          <w:szCs w:val="20"/>
          <w:lang w:eastAsia="fr-FR"/>
        </w:rPr>
        <w:t xml:space="preserve">la fourniture de prestation de développement, de composants logiciels en environnement carte à puce (APDU – PC/SC - ISO/IEC 7816 – Secure Access Module). </w:t>
      </w:r>
    </w:p>
    <w:p w14:paraId="433E4FCA" w14:textId="77777777" w:rsidR="00500340" w:rsidRPr="00500340" w:rsidRDefault="00500340" w:rsidP="00500340">
      <w:pPr>
        <w:widowControl w:val="0"/>
        <w:autoSpaceDE w:val="0"/>
        <w:autoSpaceDN w:val="0"/>
        <w:spacing w:before="240" w:after="240" w:line="276" w:lineRule="auto"/>
        <w:jc w:val="both"/>
        <w:rPr>
          <w:rFonts w:ascii="Arial" w:eastAsia="Arial" w:hAnsi="Arial" w:cs="Arial"/>
          <w:sz w:val="20"/>
          <w:szCs w:val="20"/>
          <w:lang w:eastAsia="fr-FR" w:bidi="fr-FR"/>
        </w:rPr>
      </w:pPr>
      <w:r w:rsidRPr="00500340">
        <w:rPr>
          <w:rFonts w:ascii="Arial" w:eastAsia="Arial" w:hAnsi="Arial" w:cs="Arial"/>
          <w:sz w:val="20"/>
          <w:szCs w:val="20"/>
          <w:lang w:eastAsia="fr-FR" w:bidi="fr-FR"/>
        </w:rPr>
        <w:t xml:space="preserve">Les objectifs du présent marché sont de permettre au </w:t>
      </w:r>
      <w:proofErr w:type="spellStart"/>
      <w:r w:rsidRPr="00500340">
        <w:rPr>
          <w:rFonts w:ascii="Arial" w:eastAsia="Arial" w:hAnsi="Arial" w:cs="Arial"/>
          <w:sz w:val="20"/>
          <w:szCs w:val="20"/>
          <w:lang w:eastAsia="fr-FR" w:bidi="fr-FR"/>
        </w:rPr>
        <w:t>Cnous</w:t>
      </w:r>
      <w:proofErr w:type="spellEnd"/>
      <w:r w:rsidRPr="00500340">
        <w:rPr>
          <w:rFonts w:ascii="Arial" w:eastAsia="Arial" w:hAnsi="Arial" w:cs="Arial"/>
          <w:sz w:val="20"/>
          <w:szCs w:val="20"/>
          <w:lang w:eastAsia="fr-FR" w:bidi="fr-FR"/>
        </w:rPr>
        <w:t xml:space="preserve"> d’acquérir une maîtrise technique et opérationnelle complète de l'environnement « carte à puce » de l'écosystème </w:t>
      </w:r>
      <w:proofErr w:type="spellStart"/>
      <w:r w:rsidRPr="00500340">
        <w:rPr>
          <w:rFonts w:ascii="Arial" w:eastAsia="Arial" w:hAnsi="Arial" w:cs="Arial"/>
          <w:sz w:val="20"/>
          <w:szCs w:val="20"/>
          <w:lang w:eastAsia="fr-FR" w:bidi="fr-FR"/>
        </w:rPr>
        <w:t>Izly</w:t>
      </w:r>
      <w:proofErr w:type="spellEnd"/>
      <w:r w:rsidRPr="00500340">
        <w:rPr>
          <w:rFonts w:ascii="Arial" w:eastAsia="Arial" w:hAnsi="Arial" w:cs="Arial"/>
          <w:sz w:val="20"/>
          <w:szCs w:val="20"/>
          <w:lang w:eastAsia="fr-FR" w:bidi="fr-FR"/>
        </w:rPr>
        <w:t xml:space="preserve">. Cela inclut la gestion et l'exploitation des Modules d'Accès Sécurisés (SAM) et des cartes </w:t>
      </w:r>
      <w:proofErr w:type="spellStart"/>
      <w:r w:rsidRPr="00500340">
        <w:rPr>
          <w:rFonts w:ascii="Arial" w:eastAsia="Arial" w:hAnsi="Arial" w:cs="Arial"/>
          <w:sz w:val="20"/>
          <w:szCs w:val="20"/>
          <w:lang w:eastAsia="fr-FR" w:bidi="fr-FR"/>
        </w:rPr>
        <w:t>Desfire</w:t>
      </w:r>
      <w:proofErr w:type="spellEnd"/>
      <w:r w:rsidRPr="00500340">
        <w:rPr>
          <w:rFonts w:ascii="Arial" w:eastAsia="Arial" w:hAnsi="Arial" w:cs="Arial"/>
          <w:sz w:val="20"/>
          <w:szCs w:val="20"/>
          <w:lang w:eastAsia="fr-FR" w:bidi="fr-FR"/>
        </w:rPr>
        <w:t>, ainsi que le développement d'outils logiciels associés.</w:t>
      </w:r>
    </w:p>
    <w:p w14:paraId="4887D0F3" w14:textId="77777777" w:rsidR="00500340" w:rsidRPr="00500340" w:rsidRDefault="00500340" w:rsidP="00500340">
      <w:pPr>
        <w:widowControl w:val="0"/>
        <w:autoSpaceDE w:val="0"/>
        <w:autoSpaceDN w:val="0"/>
        <w:spacing w:after="0" w:line="240" w:lineRule="auto"/>
        <w:rPr>
          <w:rFonts w:ascii="Arial" w:eastAsia="Arial" w:hAnsi="Arial" w:cs="Arial"/>
          <w:sz w:val="20"/>
          <w:szCs w:val="20"/>
          <w:lang w:eastAsia="fr-FR" w:bidi="fr-FR"/>
        </w:rPr>
      </w:pPr>
      <w:bookmarkStart w:id="7" w:name="_Hlk218689546"/>
      <w:r w:rsidRPr="00500340">
        <w:rPr>
          <w:rFonts w:ascii="Arial" w:eastAsia="Arial" w:hAnsi="Arial" w:cs="Arial"/>
          <w:sz w:val="20"/>
          <w:szCs w:val="20"/>
          <w:lang w:eastAsia="fr-FR" w:bidi="fr-FR"/>
        </w:rPr>
        <w:t xml:space="preserve">Ce marché est composé de 2 missions : </w:t>
      </w:r>
    </w:p>
    <w:p w14:paraId="1D67C894" w14:textId="77777777" w:rsidR="00500340" w:rsidRPr="00500340" w:rsidRDefault="00500340" w:rsidP="00500340">
      <w:pPr>
        <w:widowControl w:val="0"/>
        <w:numPr>
          <w:ilvl w:val="0"/>
          <w:numId w:val="44"/>
        </w:numPr>
        <w:autoSpaceDE w:val="0"/>
        <w:autoSpaceDN w:val="0"/>
        <w:spacing w:before="32" w:after="0" w:line="276" w:lineRule="auto"/>
        <w:ind w:right="50"/>
        <w:contextualSpacing/>
        <w:jc w:val="both"/>
        <w:rPr>
          <w:rFonts w:ascii="Arial" w:eastAsia="Arial" w:hAnsi="Arial" w:cs="Arial"/>
          <w:sz w:val="20"/>
          <w:szCs w:val="20"/>
          <w:lang w:eastAsia="fr-FR" w:bidi="fr-FR"/>
        </w:rPr>
      </w:pPr>
      <w:r w:rsidRPr="00500340">
        <w:rPr>
          <w:rFonts w:ascii="Arial" w:eastAsia="Arial" w:hAnsi="Arial" w:cs="Arial"/>
          <w:sz w:val="20"/>
          <w:szCs w:val="20"/>
          <w:lang w:eastAsia="fr-FR" w:bidi="fr-FR"/>
        </w:rPr>
        <w:t xml:space="preserve">Mission 1 : Initialisation. </w:t>
      </w:r>
    </w:p>
    <w:p w14:paraId="3186A87D" w14:textId="77777777" w:rsidR="00500340" w:rsidRPr="00500340" w:rsidRDefault="00500340" w:rsidP="00500340">
      <w:pPr>
        <w:widowControl w:val="0"/>
        <w:numPr>
          <w:ilvl w:val="0"/>
          <w:numId w:val="44"/>
        </w:numPr>
        <w:autoSpaceDE w:val="0"/>
        <w:autoSpaceDN w:val="0"/>
        <w:spacing w:before="32" w:after="0" w:line="276" w:lineRule="auto"/>
        <w:ind w:right="50"/>
        <w:contextualSpacing/>
        <w:jc w:val="both"/>
        <w:rPr>
          <w:rFonts w:ascii="Arial" w:eastAsia="Arial" w:hAnsi="Arial" w:cs="Arial"/>
          <w:lang w:eastAsia="fr-FR" w:bidi="fr-FR"/>
        </w:rPr>
      </w:pPr>
      <w:r w:rsidRPr="00500340">
        <w:rPr>
          <w:rFonts w:ascii="Arial" w:eastAsia="Arial" w:hAnsi="Arial" w:cs="Arial"/>
          <w:sz w:val="20"/>
          <w:szCs w:val="20"/>
          <w:lang w:eastAsia="fr-FR" w:bidi="fr-FR"/>
        </w:rPr>
        <w:lastRenderedPageBreak/>
        <w:t xml:space="preserve">Mission 2 : Réécriture d’applications existantes, développements de nouveaux composants, expertise technique et maintenance. </w:t>
      </w:r>
    </w:p>
    <w:bookmarkEnd w:id="7"/>
    <w:p w14:paraId="6ADED3EB" w14:textId="77777777" w:rsidR="00500340" w:rsidRDefault="00500340" w:rsidP="00647DBC">
      <w:pPr>
        <w:spacing w:after="0"/>
        <w:jc w:val="both"/>
        <w:rPr>
          <w:rFonts w:ascii="Arial" w:hAnsi="Arial" w:cs="Arial"/>
          <w:color w:val="000000" w:themeColor="text1"/>
          <w:sz w:val="20"/>
          <w:szCs w:val="20"/>
        </w:rPr>
      </w:pPr>
    </w:p>
    <w:p w14:paraId="0A3F99ED" w14:textId="0CD51661" w:rsidR="00500340" w:rsidRDefault="00500340" w:rsidP="00647DBC">
      <w:pPr>
        <w:spacing w:after="0"/>
        <w:jc w:val="both"/>
        <w:rPr>
          <w:rFonts w:ascii="Arial" w:hAnsi="Arial" w:cs="Arial"/>
          <w:color w:val="000000" w:themeColor="text1"/>
          <w:sz w:val="20"/>
          <w:szCs w:val="20"/>
        </w:rPr>
      </w:pPr>
    </w:p>
    <w:p w14:paraId="5ECFEF0B" w14:textId="34144FA1" w:rsidR="00BD0185" w:rsidRPr="00BD0185" w:rsidRDefault="00BD0185" w:rsidP="00647DBC">
      <w:pPr>
        <w:spacing w:after="0"/>
        <w:jc w:val="both"/>
        <w:rPr>
          <w:rFonts w:ascii="Arial" w:hAnsi="Arial" w:cs="Arial"/>
          <w:color w:val="000000" w:themeColor="text1"/>
          <w:sz w:val="20"/>
          <w:szCs w:val="20"/>
        </w:rPr>
      </w:pPr>
      <w:r w:rsidRPr="00BD0185">
        <w:rPr>
          <w:rFonts w:ascii="Arial" w:hAnsi="Arial" w:cs="Arial"/>
          <w:color w:val="000000" w:themeColor="text1"/>
          <w:sz w:val="20"/>
          <w:szCs w:val="20"/>
        </w:rPr>
        <w:t>Les prestations sont décrites et défin</w:t>
      </w:r>
      <w:r w:rsidR="00126246">
        <w:rPr>
          <w:rFonts w:ascii="Arial" w:hAnsi="Arial" w:cs="Arial"/>
          <w:color w:val="000000" w:themeColor="text1"/>
          <w:sz w:val="20"/>
          <w:szCs w:val="20"/>
        </w:rPr>
        <w:t>ies dans le cahier des clauses particulières (CC</w:t>
      </w:r>
      <w:r w:rsidR="009D32DD">
        <w:rPr>
          <w:rFonts w:ascii="Arial" w:hAnsi="Arial" w:cs="Arial"/>
          <w:color w:val="000000" w:themeColor="text1"/>
          <w:sz w:val="20"/>
          <w:szCs w:val="20"/>
        </w:rPr>
        <w:t>T</w:t>
      </w:r>
      <w:r w:rsidRPr="00BD0185">
        <w:rPr>
          <w:rFonts w:ascii="Arial" w:hAnsi="Arial" w:cs="Arial"/>
          <w:color w:val="000000" w:themeColor="text1"/>
          <w:sz w:val="20"/>
          <w:szCs w:val="20"/>
        </w:rPr>
        <w:t>P).</w:t>
      </w:r>
    </w:p>
    <w:p w14:paraId="6A1252C2" w14:textId="77777777" w:rsidR="00BD0185" w:rsidRPr="00BD0185" w:rsidRDefault="00BD0185" w:rsidP="00BD0185">
      <w:pPr>
        <w:spacing w:after="0"/>
        <w:rPr>
          <w:rFonts w:ascii="Arial" w:hAnsi="Arial" w:cs="Arial"/>
          <w:color w:val="000000" w:themeColor="text1"/>
          <w:sz w:val="20"/>
          <w:szCs w:val="20"/>
        </w:rPr>
      </w:pPr>
    </w:p>
    <w:p w14:paraId="1B344CFF" w14:textId="7EFABD2D" w:rsidR="000D0C82" w:rsidRDefault="000D0C82" w:rsidP="009955C9">
      <w:pPr>
        <w:jc w:val="both"/>
        <w:rPr>
          <w:rFonts w:ascii="Arial" w:hAnsi="Arial" w:cs="Arial"/>
          <w:sz w:val="20"/>
          <w:szCs w:val="20"/>
        </w:rPr>
      </w:pPr>
      <w:r>
        <w:rPr>
          <w:rFonts w:ascii="Arial" w:hAnsi="Arial" w:cs="Arial"/>
          <w:sz w:val="20"/>
          <w:szCs w:val="20"/>
        </w:rPr>
        <w:br w:type="page"/>
      </w:r>
    </w:p>
    <w:p w14:paraId="7ADB50EB" w14:textId="378347BD" w:rsidR="00F85D0E" w:rsidRPr="00F85D0E" w:rsidRDefault="00F85D0E" w:rsidP="00535202">
      <w:pPr>
        <w:pStyle w:val="Titre1"/>
      </w:pPr>
      <w:bookmarkStart w:id="8" w:name="_Toc219189789"/>
      <w:r>
        <w:lastRenderedPageBreak/>
        <w:t>PRIX</w:t>
      </w:r>
      <w:bookmarkEnd w:id="8"/>
    </w:p>
    <w:p w14:paraId="666932DB" w14:textId="77777777" w:rsidR="00500340" w:rsidRPr="00500340" w:rsidRDefault="00500340" w:rsidP="00500340">
      <w:pPr>
        <w:pStyle w:val="Corpsdetexte"/>
        <w:ind w:left="0"/>
        <w:jc w:val="both"/>
      </w:pPr>
      <w:r w:rsidRPr="00500340">
        <w:t xml:space="preserve">Le marché est passé à prix mixtes. </w:t>
      </w:r>
    </w:p>
    <w:p w14:paraId="6CD0FA56" w14:textId="77777777" w:rsidR="00500340" w:rsidRPr="00500340" w:rsidRDefault="00500340" w:rsidP="00500340">
      <w:pPr>
        <w:pStyle w:val="Corpsdetexte"/>
        <w:ind w:left="0"/>
        <w:jc w:val="both"/>
      </w:pPr>
    </w:p>
    <w:p w14:paraId="28209BF8" w14:textId="77777777" w:rsidR="00500340" w:rsidRPr="00500340" w:rsidRDefault="00500340" w:rsidP="00500340">
      <w:pPr>
        <w:pStyle w:val="Corpsdetexte"/>
        <w:ind w:left="0"/>
        <w:jc w:val="both"/>
      </w:pPr>
      <w:r w:rsidRPr="00500340">
        <w:t xml:space="preserve">La </w:t>
      </w:r>
      <w:proofErr w:type="gramStart"/>
      <w:r w:rsidRPr="00500340">
        <w:t>mission  1</w:t>
      </w:r>
      <w:proofErr w:type="gramEnd"/>
      <w:r w:rsidRPr="00500340">
        <w:t xml:space="preserve"> « Initialisation» est conclue </w:t>
      </w:r>
      <w:r w:rsidRPr="00500340">
        <w:rPr>
          <w:b/>
          <w:bCs/>
        </w:rPr>
        <w:t>à prix forfaitaire</w:t>
      </w:r>
      <w:r w:rsidRPr="00500340">
        <w:t>.</w:t>
      </w:r>
    </w:p>
    <w:p w14:paraId="060C5423" w14:textId="77777777" w:rsidR="00500340" w:rsidRPr="00500340" w:rsidRDefault="00500340" w:rsidP="00500340">
      <w:pPr>
        <w:pStyle w:val="Corpsdetexte"/>
        <w:ind w:left="0"/>
        <w:jc w:val="both"/>
      </w:pPr>
    </w:p>
    <w:p w14:paraId="22046A6E" w14:textId="77777777" w:rsidR="00500340" w:rsidRPr="00500340" w:rsidRDefault="00500340" w:rsidP="00500340">
      <w:pPr>
        <w:pStyle w:val="Corpsdetexte"/>
        <w:ind w:left="0"/>
        <w:jc w:val="both"/>
      </w:pPr>
      <w:r w:rsidRPr="00500340">
        <w:t xml:space="preserve">La mission 2 est conclue </w:t>
      </w:r>
      <w:r w:rsidRPr="00500340">
        <w:rPr>
          <w:b/>
          <w:bCs/>
        </w:rPr>
        <w:t>à prix unitaires</w:t>
      </w:r>
      <w:r w:rsidRPr="00500340">
        <w:t xml:space="preserve"> et fera l’objet de bons de commande en fonction des besoins. </w:t>
      </w:r>
      <w:bookmarkStart w:id="9" w:name="_Hlk160813421"/>
      <w:r w:rsidRPr="00500340">
        <w:t>Les bons de commande seront notifiés par le Pouvoir Adjudicateur ou ses représentants au fur et à mesure des besoins. Ils peuvent être émis jusqu’au dernier jour de validité du marché.</w:t>
      </w:r>
      <w:bookmarkEnd w:id="9"/>
    </w:p>
    <w:p w14:paraId="1E73BBC7" w14:textId="77777777" w:rsidR="00500340" w:rsidRPr="00500340" w:rsidRDefault="00500340" w:rsidP="00500340">
      <w:pPr>
        <w:pStyle w:val="Corpsdetexte"/>
        <w:ind w:left="0"/>
        <w:jc w:val="both"/>
      </w:pPr>
    </w:p>
    <w:p w14:paraId="58F79583" w14:textId="77777777" w:rsidR="00500340" w:rsidRPr="00500340" w:rsidRDefault="00500340" w:rsidP="00500340">
      <w:pPr>
        <w:pStyle w:val="Corpsdetexte"/>
        <w:ind w:left="0"/>
        <w:jc w:val="both"/>
      </w:pPr>
      <w:r w:rsidRPr="00500340">
        <w:t xml:space="preserve">Pour la partie à prix unitaires, les montants minimum et maximum </w:t>
      </w:r>
      <w:r w:rsidRPr="00500340">
        <w:rPr>
          <w:u w:val="single"/>
        </w:rPr>
        <w:t>sur toute la durée du marché</w:t>
      </w:r>
      <w:r w:rsidRPr="00500340">
        <w:rPr>
          <w:b/>
        </w:rPr>
        <w:t xml:space="preserve"> </w:t>
      </w:r>
      <w:r w:rsidRPr="00500340">
        <w:t xml:space="preserve">sont les suivants : </w:t>
      </w:r>
    </w:p>
    <w:p w14:paraId="01E05410" w14:textId="1BF26B0B" w:rsidR="00500340" w:rsidRPr="00500340" w:rsidRDefault="00500340" w:rsidP="00500340">
      <w:pPr>
        <w:pStyle w:val="Corpsdetexte"/>
        <w:ind w:left="0"/>
      </w:pPr>
    </w:p>
    <w:p w14:paraId="16058AC9" w14:textId="77777777" w:rsidR="00500340" w:rsidRPr="00500340" w:rsidRDefault="00500340" w:rsidP="00500340">
      <w:pPr>
        <w:pStyle w:val="Corpsdetexte"/>
        <w:ind w:left="0"/>
      </w:pPr>
    </w:p>
    <w:tbl>
      <w:tblPr>
        <w:tblStyle w:val="Grilledutableau"/>
        <w:tblW w:w="9639" w:type="dxa"/>
        <w:tblInd w:w="-10" w:type="dxa"/>
        <w:tblLayout w:type="fixed"/>
        <w:tblLook w:val="01E0" w:firstRow="1" w:lastRow="1" w:firstColumn="1" w:lastColumn="1" w:noHBand="0" w:noVBand="0"/>
      </w:tblPr>
      <w:tblGrid>
        <w:gridCol w:w="4244"/>
        <w:gridCol w:w="2702"/>
        <w:gridCol w:w="2693"/>
      </w:tblGrid>
      <w:tr w:rsidR="00500340" w:rsidRPr="00500340" w14:paraId="74B68E45" w14:textId="77777777" w:rsidTr="00500340">
        <w:trPr>
          <w:trHeight w:val="570"/>
        </w:trPr>
        <w:tc>
          <w:tcPr>
            <w:tcW w:w="42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A9F17F" w14:textId="77777777" w:rsidR="00500340" w:rsidRPr="00500340" w:rsidRDefault="00500340" w:rsidP="00605D8C">
            <w:pPr>
              <w:ind w:left="335" w:hanging="303"/>
              <w:jc w:val="center"/>
              <w:rPr>
                <w:rFonts w:ascii="Arial" w:hAnsi="Arial" w:cs="Arial"/>
                <w:sz w:val="20"/>
                <w:szCs w:val="20"/>
              </w:rPr>
            </w:pPr>
            <w:r w:rsidRPr="00500340">
              <w:rPr>
                <w:rFonts w:ascii="Arial" w:hAnsi="Arial" w:cs="Arial"/>
                <w:b/>
                <w:bCs/>
                <w:sz w:val="20"/>
                <w:szCs w:val="20"/>
              </w:rPr>
              <w:t>Description de la mission</w:t>
            </w:r>
          </w:p>
        </w:tc>
        <w:tc>
          <w:tcPr>
            <w:tcW w:w="2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A299FC" w14:textId="77777777" w:rsidR="00500340" w:rsidRPr="00500340" w:rsidRDefault="00500340" w:rsidP="00605D8C">
            <w:pPr>
              <w:ind w:left="371" w:hanging="326"/>
              <w:jc w:val="center"/>
              <w:rPr>
                <w:rFonts w:ascii="Arial" w:hAnsi="Arial" w:cs="Arial"/>
                <w:sz w:val="20"/>
                <w:szCs w:val="20"/>
              </w:rPr>
            </w:pPr>
            <w:r w:rsidRPr="00500340">
              <w:rPr>
                <w:rFonts w:ascii="Arial" w:hAnsi="Arial" w:cs="Arial"/>
                <w:b/>
                <w:bCs/>
                <w:sz w:val="20"/>
                <w:szCs w:val="20"/>
              </w:rPr>
              <w:t>Montant minimum sur la durée du marché</w:t>
            </w:r>
          </w:p>
        </w:tc>
        <w:tc>
          <w:tcPr>
            <w:tcW w:w="269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FA3456" w14:textId="77777777" w:rsidR="00500340" w:rsidRPr="00500340" w:rsidRDefault="00500340" w:rsidP="00605D8C">
            <w:pPr>
              <w:spacing w:before="93"/>
              <w:ind w:left="23" w:right="188"/>
              <w:jc w:val="center"/>
              <w:rPr>
                <w:rFonts w:ascii="Arial" w:hAnsi="Arial" w:cs="Arial"/>
                <w:color w:val="000000" w:themeColor="text1"/>
                <w:sz w:val="20"/>
                <w:szCs w:val="20"/>
              </w:rPr>
            </w:pPr>
            <w:r w:rsidRPr="00500340">
              <w:rPr>
                <w:rFonts w:ascii="Arial" w:hAnsi="Arial" w:cs="Arial"/>
                <w:b/>
                <w:bCs/>
                <w:color w:val="000000" w:themeColor="text1"/>
                <w:sz w:val="20"/>
                <w:szCs w:val="20"/>
              </w:rPr>
              <w:t>Montant maximum sur la durée du marché</w:t>
            </w:r>
          </w:p>
        </w:tc>
      </w:tr>
      <w:tr w:rsidR="00500340" w:rsidRPr="00500340" w14:paraId="61093821" w14:textId="77777777" w:rsidTr="00500340">
        <w:trPr>
          <w:trHeight w:val="570"/>
        </w:trPr>
        <w:tc>
          <w:tcPr>
            <w:tcW w:w="4244" w:type="dxa"/>
            <w:tcBorders>
              <w:top w:val="single" w:sz="8" w:space="0" w:color="000000" w:themeColor="text1"/>
              <w:left w:val="single" w:sz="8" w:space="0" w:color="000000" w:themeColor="text1"/>
              <w:bottom w:val="single" w:sz="8" w:space="0" w:color="auto"/>
              <w:right w:val="single" w:sz="8" w:space="0" w:color="000000" w:themeColor="text1"/>
            </w:tcBorders>
            <w:vAlign w:val="center"/>
          </w:tcPr>
          <w:p w14:paraId="1A7CF4C4" w14:textId="77777777" w:rsidR="00500340" w:rsidRPr="00500340" w:rsidRDefault="00500340" w:rsidP="00605D8C">
            <w:pPr>
              <w:spacing w:line="271" w:lineRule="auto"/>
              <w:ind w:right="225"/>
              <w:jc w:val="center"/>
              <w:rPr>
                <w:rFonts w:ascii="Arial" w:eastAsia="Times New Roman" w:hAnsi="Arial" w:cs="Arial"/>
                <w:i/>
                <w:iCs/>
                <w:sz w:val="20"/>
                <w:szCs w:val="20"/>
                <w:highlight w:val="yellow"/>
              </w:rPr>
            </w:pPr>
            <w:bookmarkStart w:id="10" w:name="_Hlk202277562"/>
          </w:p>
          <w:p w14:paraId="46C6B4E1" w14:textId="77777777" w:rsidR="00500340" w:rsidRPr="00500340" w:rsidRDefault="00500340" w:rsidP="00605D8C">
            <w:pPr>
              <w:tabs>
                <w:tab w:val="left" w:pos="0"/>
                <w:tab w:val="left" w:pos="0"/>
                <w:tab w:val="left" w:pos="1026"/>
                <w:tab w:val="left" w:pos="1480"/>
                <w:tab w:val="left" w:pos="2659"/>
                <w:tab w:val="left" w:pos="3115"/>
              </w:tabs>
              <w:spacing w:before="52"/>
              <w:ind w:left="259" w:right="225" w:hanging="142"/>
              <w:jc w:val="center"/>
              <w:rPr>
                <w:rFonts w:ascii="Arial" w:hAnsi="Arial" w:cs="Arial"/>
                <w:i/>
                <w:iCs/>
                <w:sz w:val="20"/>
                <w:szCs w:val="20"/>
              </w:rPr>
            </w:pPr>
            <w:r w:rsidRPr="00500340">
              <w:rPr>
                <w:rFonts w:ascii="Arial" w:eastAsia="Times New Roman" w:hAnsi="Arial" w:cs="Arial"/>
                <w:i/>
                <w:iCs/>
                <w:sz w:val="20"/>
                <w:szCs w:val="20"/>
              </w:rPr>
              <w:t xml:space="preserve">Mission2 : </w:t>
            </w:r>
            <w:r w:rsidRPr="00500340">
              <w:rPr>
                <w:rFonts w:ascii="Arial" w:hAnsi="Arial" w:cs="Arial"/>
                <w:i/>
                <w:iCs/>
                <w:sz w:val="20"/>
                <w:szCs w:val="20"/>
              </w:rPr>
              <w:t>Réécriture d’applications existantes, développements de nouveaux composants, expertise technique et maintenance</w:t>
            </w:r>
            <w:r w:rsidRPr="00500340">
              <w:rPr>
                <w:rFonts w:ascii="Arial" w:hAnsi="Arial" w:cs="Arial"/>
                <w:sz w:val="20"/>
                <w:szCs w:val="20"/>
              </w:rPr>
              <w:t>.</w:t>
            </w:r>
          </w:p>
        </w:tc>
        <w:tc>
          <w:tcPr>
            <w:tcW w:w="2702" w:type="dxa"/>
            <w:tcBorders>
              <w:top w:val="single" w:sz="8" w:space="0" w:color="000000" w:themeColor="text1"/>
              <w:left w:val="single" w:sz="8" w:space="0" w:color="000000" w:themeColor="text1"/>
              <w:bottom w:val="single" w:sz="8" w:space="0" w:color="auto"/>
              <w:right w:val="single" w:sz="8" w:space="0" w:color="000000" w:themeColor="text1"/>
            </w:tcBorders>
            <w:vAlign w:val="center"/>
          </w:tcPr>
          <w:p w14:paraId="501605FC" w14:textId="77777777" w:rsidR="00500340" w:rsidRPr="00500340" w:rsidRDefault="00500340" w:rsidP="00605D8C">
            <w:pPr>
              <w:spacing w:before="167"/>
              <w:jc w:val="center"/>
              <w:rPr>
                <w:rFonts w:ascii="Arial" w:hAnsi="Arial" w:cs="Arial"/>
                <w:sz w:val="20"/>
                <w:szCs w:val="20"/>
              </w:rPr>
            </w:pPr>
            <w:r w:rsidRPr="00500340">
              <w:rPr>
                <w:rFonts w:ascii="Arial" w:hAnsi="Arial" w:cs="Arial"/>
                <w:sz w:val="20"/>
                <w:szCs w:val="20"/>
              </w:rPr>
              <w:t>0 € HT</w:t>
            </w:r>
          </w:p>
        </w:tc>
        <w:tc>
          <w:tcPr>
            <w:tcW w:w="2693" w:type="dxa"/>
            <w:tcBorders>
              <w:top w:val="single" w:sz="8" w:space="0" w:color="000000" w:themeColor="text1"/>
              <w:left w:val="single" w:sz="8" w:space="0" w:color="000000" w:themeColor="text1"/>
              <w:bottom w:val="single" w:sz="8" w:space="0" w:color="auto"/>
              <w:right w:val="single" w:sz="8" w:space="0" w:color="000000" w:themeColor="text1"/>
            </w:tcBorders>
            <w:vAlign w:val="center"/>
          </w:tcPr>
          <w:p w14:paraId="77F0841D" w14:textId="77777777" w:rsidR="00500340" w:rsidRPr="00500340" w:rsidRDefault="00500340" w:rsidP="00605D8C">
            <w:pPr>
              <w:spacing w:before="167"/>
              <w:ind w:left="836"/>
              <w:rPr>
                <w:rFonts w:ascii="Arial" w:hAnsi="Arial" w:cs="Arial"/>
                <w:color w:val="000000" w:themeColor="text1"/>
                <w:sz w:val="20"/>
                <w:szCs w:val="20"/>
              </w:rPr>
            </w:pPr>
            <w:r w:rsidRPr="00500340">
              <w:rPr>
                <w:rFonts w:ascii="Arial" w:hAnsi="Arial" w:cs="Arial"/>
                <w:color w:val="000000" w:themeColor="text1"/>
                <w:sz w:val="20"/>
                <w:szCs w:val="20"/>
              </w:rPr>
              <w:t>400 000 € HT</w:t>
            </w:r>
          </w:p>
        </w:tc>
      </w:tr>
      <w:bookmarkEnd w:id="10"/>
    </w:tbl>
    <w:p w14:paraId="39BB43E6" w14:textId="77777777" w:rsidR="00500340" w:rsidRPr="00500340" w:rsidRDefault="00500340" w:rsidP="00500340">
      <w:pPr>
        <w:pStyle w:val="Corpsdetexte"/>
        <w:ind w:left="0"/>
      </w:pPr>
    </w:p>
    <w:p w14:paraId="60289656" w14:textId="77777777" w:rsidR="00500340" w:rsidRPr="00500340" w:rsidRDefault="00500340" w:rsidP="00500340">
      <w:pPr>
        <w:pStyle w:val="Corpsdetexte"/>
        <w:ind w:left="0"/>
        <w:jc w:val="both"/>
      </w:pPr>
    </w:p>
    <w:p w14:paraId="101C3B89" w14:textId="77777777" w:rsidR="00500340" w:rsidRPr="00500340" w:rsidRDefault="00500340" w:rsidP="00500340">
      <w:pPr>
        <w:pStyle w:val="Corpsdetexte"/>
        <w:ind w:left="0"/>
        <w:jc w:val="both"/>
      </w:pPr>
      <w:r w:rsidRPr="00500340">
        <w:t>Les candidats présenteront leurs offres dans l’annexe financière (annexe I à l’acte d’engagement). Les prix unitaires sont formulés avec deux chiffres après la virgule</w:t>
      </w:r>
    </w:p>
    <w:p w14:paraId="2624A587" w14:textId="77777777" w:rsidR="00500340" w:rsidRPr="00500340" w:rsidRDefault="00500340" w:rsidP="00500340">
      <w:pPr>
        <w:pStyle w:val="Corpsdetexte"/>
        <w:ind w:left="0"/>
      </w:pPr>
    </w:p>
    <w:p w14:paraId="66EEECB4" w14:textId="77777777" w:rsidR="00500340" w:rsidRPr="00500340" w:rsidRDefault="00500340" w:rsidP="00500340">
      <w:pPr>
        <w:jc w:val="both"/>
        <w:rPr>
          <w:rFonts w:ascii="Arial" w:hAnsi="Arial" w:cs="Arial"/>
          <w:sz w:val="20"/>
          <w:szCs w:val="20"/>
        </w:rPr>
      </w:pPr>
      <w:r w:rsidRPr="00500340">
        <w:rPr>
          <w:rFonts w:ascii="Arial" w:eastAsia="Calibri" w:hAnsi="Arial" w:cs="Arial"/>
          <w:b/>
          <w:bCs/>
          <w:i/>
          <w:iCs/>
          <w:sz w:val="20"/>
          <w:szCs w:val="20"/>
        </w:rPr>
        <w:t xml:space="preserve">Obligations relatives au suivi financier du montant maximum </w:t>
      </w:r>
    </w:p>
    <w:p w14:paraId="76FBAC39" w14:textId="77777777" w:rsidR="00500340" w:rsidRPr="00500340" w:rsidRDefault="00500340" w:rsidP="00500340">
      <w:pPr>
        <w:jc w:val="both"/>
        <w:rPr>
          <w:rFonts w:ascii="Arial" w:hAnsi="Arial" w:cs="Arial"/>
          <w:sz w:val="20"/>
          <w:szCs w:val="20"/>
        </w:rPr>
      </w:pPr>
      <w:r w:rsidRPr="00500340">
        <w:rPr>
          <w:rFonts w:ascii="Arial" w:eastAsia="Calibri" w:hAnsi="Arial" w:cs="Arial"/>
          <w:b/>
          <w:bCs/>
          <w:i/>
          <w:iCs/>
          <w:sz w:val="20"/>
          <w:szCs w:val="20"/>
        </w:rPr>
        <w:t xml:space="preserve"> </w:t>
      </w:r>
    </w:p>
    <w:p w14:paraId="300B0A0F" w14:textId="77777777" w:rsidR="00500340" w:rsidRPr="00500340" w:rsidRDefault="00500340" w:rsidP="00500340">
      <w:pPr>
        <w:jc w:val="both"/>
        <w:rPr>
          <w:rFonts w:ascii="Arial" w:hAnsi="Arial" w:cs="Arial"/>
          <w:sz w:val="20"/>
          <w:szCs w:val="20"/>
        </w:rPr>
      </w:pPr>
      <w:r w:rsidRPr="00500340">
        <w:rPr>
          <w:rFonts w:ascii="Arial" w:hAnsi="Arial" w:cs="Arial"/>
          <w:sz w:val="20"/>
          <w:szCs w:val="20"/>
        </w:rPr>
        <w:t xml:space="preserve">Afin de permettre au </w:t>
      </w:r>
      <w:proofErr w:type="spellStart"/>
      <w:r w:rsidRPr="00500340">
        <w:rPr>
          <w:rFonts w:ascii="Arial" w:hAnsi="Arial" w:cs="Arial"/>
          <w:sz w:val="20"/>
          <w:szCs w:val="20"/>
        </w:rPr>
        <w:t>Cnous</w:t>
      </w:r>
      <w:proofErr w:type="spellEnd"/>
      <w:r w:rsidRPr="00500340">
        <w:rPr>
          <w:rFonts w:ascii="Arial" w:hAnsi="Arial" w:cs="Arial"/>
          <w:sz w:val="20"/>
          <w:szCs w:val="20"/>
        </w:rPr>
        <w:t xml:space="preserve"> de suivre l’exécution financière du présent accord-cadre, le titulaire est tenu d’alerter le Pouvoir Adjudicateur lorsque les consommations atteignent 75 % du montant maximal du présent marché  </w:t>
      </w:r>
    </w:p>
    <w:p w14:paraId="564E9F84" w14:textId="3F8ADDC8" w:rsidR="007031D8" w:rsidRDefault="007031D8" w:rsidP="00BD0185">
      <w:pPr>
        <w:widowControl w:val="0"/>
        <w:autoSpaceDE w:val="0"/>
        <w:autoSpaceDN w:val="0"/>
        <w:adjustRightInd w:val="0"/>
        <w:spacing w:after="0" w:line="240" w:lineRule="auto"/>
        <w:ind w:right="111"/>
        <w:jc w:val="both"/>
        <w:rPr>
          <w:rFonts w:ascii="Arial" w:hAnsi="Arial" w:cs="Arial"/>
          <w:color w:val="000000"/>
          <w:sz w:val="20"/>
          <w:szCs w:val="16"/>
        </w:rPr>
      </w:pPr>
    </w:p>
    <w:p w14:paraId="2A4BDB70" w14:textId="41C75E1B" w:rsidR="00AB55CA" w:rsidRDefault="00AB55CA" w:rsidP="00E149F8">
      <w:pPr>
        <w:spacing w:after="0" w:line="276" w:lineRule="auto"/>
        <w:jc w:val="both"/>
        <w:rPr>
          <w:rFonts w:ascii="Arial" w:eastAsia="Montserrat" w:hAnsi="Arial" w:cs="Arial"/>
          <w:sz w:val="20"/>
          <w:szCs w:val="20"/>
        </w:rPr>
      </w:pPr>
    </w:p>
    <w:p w14:paraId="51FA76DE" w14:textId="56139ED9" w:rsidR="00055058" w:rsidRPr="00660512" w:rsidRDefault="00C12F08" w:rsidP="00660512">
      <w:pPr>
        <w:pStyle w:val="Titre1"/>
      </w:pPr>
      <w:bookmarkStart w:id="11" w:name="_Toc219189790"/>
      <w:r w:rsidRPr="00C12F08">
        <w:t>D</w:t>
      </w:r>
      <w:r>
        <w:t xml:space="preserve">UREE </w:t>
      </w:r>
      <w:r w:rsidR="00F70705">
        <w:t>du marché</w:t>
      </w:r>
      <w:bookmarkEnd w:id="11"/>
    </w:p>
    <w:p w14:paraId="206F278D" w14:textId="77777777" w:rsidR="002A6B37" w:rsidRPr="002A6B37" w:rsidRDefault="002A6B37" w:rsidP="002A6B37">
      <w:pPr>
        <w:spacing w:before="240" w:after="240"/>
        <w:jc w:val="both"/>
        <w:rPr>
          <w:rFonts w:ascii="Arial" w:eastAsia="Arial" w:hAnsi="Arial" w:cs="Arial"/>
          <w:sz w:val="20"/>
          <w:szCs w:val="20"/>
        </w:rPr>
      </w:pPr>
      <w:r w:rsidRPr="002A6B37">
        <w:rPr>
          <w:rFonts w:ascii="Arial" w:eastAsia="Arial" w:hAnsi="Arial" w:cs="Arial"/>
          <w:sz w:val="20"/>
          <w:szCs w:val="20"/>
        </w:rPr>
        <w:t>Le présent marché est conclu pour une durée ferme de 4 ans (48 mois), non reconductible.</w:t>
      </w:r>
    </w:p>
    <w:p w14:paraId="64266D20" w14:textId="56EAA785" w:rsidR="00BD379B" w:rsidRDefault="002A6B37" w:rsidP="00BD379B">
      <w:pPr>
        <w:spacing w:after="0" w:line="276" w:lineRule="auto"/>
        <w:jc w:val="both"/>
        <w:rPr>
          <w:rFonts w:ascii="Arial" w:eastAsia="Arial" w:hAnsi="Arial" w:cs="Arial"/>
          <w:sz w:val="20"/>
          <w:szCs w:val="20"/>
        </w:rPr>
      </w:pPr>
      <w:r w:rsidRPr="002A6B37">
        <w:rPr>
          <w:rFonts w:ascii="Arial" w:eastAsia="Arial" w:hAnsi="Arial" w:cs="Arial"/>
          <w:sz w:val="20"/>
          <w:szCs w:val="20"/>
        </w:rPr>
        <w:t>Le marché prendra effet à compter de la date de notification.</w:t>
      </w:r>
    </w:p>
    <w:p w14:paraId="67AF5D26" w14:textId="77777777" w:rsidR="00A341DA" w:rsidRDefault="00A341DA" w:rsidP="00BD379B">
      <w:pPr>
        <w:spacing w:after="0" w:line="276" w:lineRule="auto"/>
        <w:jc w:val="both"/>
        <w:rPr>
          <w:rFonts w:ascii="Arial" w:eastAsia="Arial" w:hAnsi="Arial" w:cs="Arial"/>
          <w:sz w:val="20"/>
          <w:szCs w:val="20"/>
        </w:rPr>
      </w:pPr>
    </w:p>
    <w:p w14:paraId="704A02D8" w14:textId="625C17B2" w:rsidR="00A341DA" w:rsidRDefault="00A341DA">
      <w:pPr>
        <w:rPr>
          <w:rFonts w:ascii="Arial" w:eastAsia="Arial" w:hAnsi="Arial" w:cs="Arial"/>
          <w:sz w:val="20"/>
          <w:szCs w:val="20"/>
        </w:rPr>
      </w:pPr>
      <w:r>
        <w:rPr>
          <w:rFonts w:ascii="Arial" w:eastAsia="Arial" w:hAnsi="Arial" w:cs="Arial"/>
          <w:sz w:val="20"/>
          <w:szCs w:val="20"/>
        </w:rPr>
        <w:br w:type="page"/>
      </w:r>
    </w:p>
    <w:p w14:paraId="7A35690E" w14:textId="77777777" w:rsidR="00A341DA" w:rsidRDefault="00A341DA" w:rsidP="00BD379B">
      <w:pPr>
        <w:spacing w:after="0" w:line="276" w:lineRule="auto"/>
        <w:jc w:val="both"/>
        <w:rPr>
          <w:rFonts w:ascii="Arial" w:hAnsi="Arial" w:cs="Arial"/>
          <w:color w:val="000000"/>
          <w:sz w:val="20"/>
          <w:szCs w:val="16"/>
        </w:rPr>
      </w:pPr>
    </w:p>
    <w:p w14:paraId="11D01EF2" w14:textId="7957CFEB" w:rsidR="00F85D0E" w:rsidRPr="00F85D0E" w:rsidRDefault="00F85D0E" w:rsidP="00535202">
      <w:pPr>
        <w:pStyle w:val="Titre1"/>
      </w:pPr>
      <w:bookmarkStart w:id="12" w:name="_Toc219189791"/>
      <w:r>
        <w:t>PAIEMENT</w:t>
      </w:r>
      <w:bookmarkEnd w:id="12"/>
    </w:p>
    <w:p w14:paraId="5153C462" w14:textId="77777777" w:rsidR="002A6B37" w:rsidRDefault="002A6B37" w:rsidP="00E55839">
      <w:pPr>
        <w:pStyle w:val="Titre2"/>
      </w:pPr>
    </w:p>
    <w:p w14:paraId="44916D65" w14:textId="77777777" w:rsidR="002A6B37" w:rsidRPr="00055058" w:rsidRDefault="002A6B37" w:rsidP="002A6B37">
      <w:pPr>
        <w:keepLines/>
        <w:widowControl w:val="0"/>
        <w:autoSpaceDE w:val="0"/>
        <w:autoSpaceDN w:val="0"/>
        <w:adjustRightInd w:val="0"/>
        <w:spacing w:after="0" w:line="240" w:lineRule="auto"/>
        <w:ind w:left="117" w:right="111"/>
        <w:rPr>
          <w:rFonts w:ascii="Arial" w:hAnsi="Arial" w:cs="Arial"/>
          <w:b/>
          <w:bCs/>
          <w:color w:val="000000"/>
          <w:sz w:val="20"/>
          <w:szCs w:val="20"/>
        </w:rPr>
      </w:pPr>
      <w:r w:rsidRPr="00055058">
        <w:rPr>
          <w:rFonts w:ascii="Arial" w:hAnsi="Arial" w:cs="Arial"/>
          <w:b/>
          <w:bCs/>
          <w:color w:val="000000"/>
          <w:sz w:val="20"/>
          <w:szCs w:val="20"/>
        </w:rPr>
        <w:t>6-1 Désignation du (des) compte(s) à créditer</w:t>
      </w:r>
    </w:p>
    <w:p w14:paraId="1A1E9F46" w14:textId="77777777" w:rsidR="002A6B37" w:rsidRDefault="002A6B37" w:rsidP="002A6B37">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6C1F80DC" w14:textId="77777777" w:rsidR="002A6B37" w:rsidRDefault="002A6B37" w:rsidP="00E55839">
      <w:pPr>
        <w:pStyle w:val="Titre2"/>
      </w:pPr>
    </w:p>
    <w:p w14:paraId="007406FC" w14:textId="77777777"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57F8849" w14:textId="01629DA7" w:rsidR="006B7CA2" w:rsidRDefault="006B7CA2" w:rsidP="00126246">
      <w:pPr>
        <w:pStyle w:val="Titre2"/>
        <w:rPr>
          <w:color w:val="000000"/>
        </w:rPr>
      </w:pPr>
    </w:p>
    <w:p w14:paraId="1AB31534" w14:textId="77777777" w:rsidR="002A6B37" w:rsidRPr="00483D33" w:rsidRDefault="002A6B37" w:rsidP="002A6B37">
      <w:pPr>
        <w:keepLines/>
        <w:widowControl w:val="0"/>
        <w:autoSpaceDE w:val="0"/>
        <w:autoSpaceDN w:val="0"/>
        <w:adjustRightInd w:val="0"/>
        <w:spacing w:after="0" w:line="240" w:lineRule="auto"/>
        <w:ind w:left="117" w:right="111"/>
        <w:rPr>
          <w:rFonts w:ascii="Arial" w:hAnsi="Arial" w:cs="Arial"/>
          <w:color w:val="000000"/>
          <w:sz w:val="20"/>
          <w:szCs w:val="20"/>
        </w:rPr>
      </w:pPr>
      <w:r>
        <w:rPr>
          <w:rFonts w:ascii="Arial" w:hAnsi="Arial" w:cs="Arial"/>
          <w:b/>
          <w:bCs/>
          <w:color w:val="000000"/>
          <w:sz w:val="20"/>
          <w:szCs w:val="20"/>
        </w:rPr>
        <w:t>6</w:t>
      </w:r>
      <w:r w:rsidRPr="00483D33">
        <w:rPr>
          <w:rFonts w:ascii="Arial" w:hAnsi="Arial" w:cs="Arial"/>
          <w:b/>
          <w:bCs/>
          <w:color w:val="000000"/>
          <w:sz w:val="20"/>
          <w:szCs w:val="20"/>
        </w:rPr>
        <w:t xml:space="preserve">-2 Avance </w:t>
      </w:r>
    </w:p>
    <w:p w14:paraId="63412AD4" w14:textId="77777777" w:rsidR="002A6B37" w:rsidRDefault="002A6B37" w:rsidP="002A6B37">
      <w:pPr>
        <w:keepLines/>
        <w:widowControl w:val="0"/>
        <w:autoSpaceDE w:val="0"/>
        <w:autoSpaceDN w:val="0"/>
        <w:adjustRightInd w:val="0"/>
        <w:spacing w:after="0" w:line="240" w:lineRule="auto"/>
        <w:ind w:left="117" w:right="111"/>
        <w:rPr>
          <w:rFonts w:ascii="Arial" w:hAnsi="Arial" w:cs="Arial"/>
          <w:color w:val="000000"/>
          <w:sz w:val="20"/>
          <w:szCs w:val="20"/>
        </w:rPr>
      </w:pPr>
      <w:r>
        <w:rPr>
          <w:rFonts w:ascii="Arial" w:hAnsi="Arial" w:cs="Arial"/>
          <w:color w:val="000000"/>
          <w:sz w:val="20"/>
          <w:szCs w:val="20"/>
        </w:rPr>
        <w:t>Une avance est prévue au taux de 5%, pour les bons de commandes dont le montant est supérieur à 50.000 € HT et dont le délai est supérieur à 2 mois.</w:t>
      </w:r>
    </w:p>
    <w:p w14:paraId="5614F708" w14:textId="77777777" w:rsidR="002A6B37" w:rsidRPr="00E01C22" w:rsidRDefault="002A6B37" w:rsidP="002A6B37">
      <w:pPr>
        <w:keepLines/>
        <w:widowControl w:val="0"/>
        <w:autoSpaceDE w:val="0"/>
        <w:autoSpaceDN w:val="0"/>
        <w:adjustRightInd w:val="0"/>
        <w:spacing w:after="0" w:line="240" w:lineRule="auto"/>
        <w:ind w:right="111"/>
        <w:rPr>
          <w:rFonts w:ascii="Arial" w:hAnsi="Arial" w:cs="Arial"/>
          <w:color w:val="000000"/>
          <w:sz w:val="18"/>
          <w:szCs w:val="18"/>
        </w:rPr>
      </w:pPr>
    </w:p>
    <w:p w14:paraId="7D55DCF2" w14:textId="77777777" w:rsidR="002A6B37" w:rsidRDefault="002A6B37" w:rsidP="002A6B37">
      <w:pPr>
        <w:keepLines/>
        <w:widowControl w:val="0"/>
        <w:autoSpaceDE w:val="0"/>
        <w:autoSpaceDN w:val="0"/>
        <w:adjustRightInd w:val="0"/>
        <w:spacing w:after="0" w:line="240" w:lineRule="auto"/>
        <w:ind w:left="117" w:right="111"/>
        <w:rPr>
          <w:rFonts w:ascii="Arial" w:hAnsi="Arial" w:cs="Arial"/>
          <w:color w:val="000000"/>
          <w:sz w:val="20"/>
          <w:szCs w:val="20"/>
        </w:rPr>
      </w:pPr>
      <w:r>
        <w:rPr>
          <w:rFonts w:ascii="Arial" w:hAnsi="Arial" w:cs="Arial"/>
          <w:i/>
          <w:iCs/>
          <w:color w:val="000000"/>
          <w:sz w:val="16"/>
          <w:szCs w:val="16"/>
        </w:rPr>
        <w:t>Zone à compléter par le candidat :</w:t>
      </w:r>
    </w:p>
    <w:tbl>
      <w:tblPr>
        <w:tblW w:w="0" w:type="auto"/>
        <w:tblInd w:w="9" w:type="dxa"/>
        <w:tblLayout w:type="fixed"/>
        <w:tblCellMar>
          <w:left w:w="0" w:type="dxa"/>
          <w:right w:w="0" w:type="dxa"/>
        </w:tblCellMar>
        <w:tblLook w:val="0000" w:firstRow="0" w:lastRow="0" w:firstColumn="0" w:lastColumn="0" w:noHBand="0" w:noVBand="0"/>
      </w:tblPr>
      <w:tblGrid>
        <w:gridCol w:w="3070"/>
        <w:gridCol w:w="236"/>
        <w:gridCol w:w="2835"/>
        <w:gridCol w:w="236"/>
        <w:gridCol w:w="2835"/>
      </w:tblGrid>
      <w:tr w:rsidR="002A6B37" w14:paraId="2C4AFD21" w14:textId="77777777" w:rsidTr="00245CB1">
        <w:tc>
          <w:tcPr>
            <w:tcW w:w="3070" w:type="dxa"/>
            <w:tcBorders>
              <w:top w:val="nil"/>
              <w:left w:val="nil"/>
              <w:bottom w:val="nil"/>
              <w:right w:val="single" w:sz="4" w:space="0" w:color="000000"/>
            </w:tcBorders>
            <w:shd w:val="clear" w:color="auto" w:fill="E6E6E6"/>
          </w:tcPr>
          <w:p w14:paraId="620A3775" w14:textId="77777777" w:rsidR="002A6B37" w:rsidRDefault="002A6B37" w:rsidP="00245CB1">
            <w:pPr>
              <w:keepLines/>
              <w:widowControl w:val="0"/>
              <w:autoSpaceDE w:val="0"/>
              <w:autoSpaceDN w:val="0"/>
              <w:adjustRightInd w:val="0"/>
              <w:spacing w:after="0" w:line="240" w:lineRule="auto"/>
              <w:ind w:left="108" w:right="98"/>
              <w:rPr>
                <w:rFonts w:ascii="Arial" w:hAnsi="Arial" w:cs="Arial"/>
                <w:color w:val="000000"/>
                <w:sz w:val="20"/>
                <w:szCs w:val="20"/>
              </w:rPr>
            </w:pPr>
            <w:r>
              <w:rPr>
                <w:rFonts w:ascii="Arial" w:hAnsi="Arial" w:cs="Arial"/>
                <w:b/>
                <w:bCs/>
                <w:color w:val="000000"/>
                <w:sz w:val="20"/>
                <w:szCs w:val="20"/>
              </w:rPr>
              <w:t xml:space="preserve">Le candidat </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3CFE73F9" w14:textId="77777777" w:rsidR="002A6B37" w:rsidRDefault="002A6B37" w:rsidP="00245CB1">
            <w:pPr>
              <w:widowControl w:val="0"/>
              <w:autoSpaceDE w:val="0"/>
              <w:autoSpaceDN w:val="0"/>
              <w:adjustRightInd w:val="0"/>
              <w:spacing w:after="0" w:line="240" w:lineRule="auto"/>
              <w:ind w:left="118" w:right="82"/>
              <w:rPr>
                <w:rFonts w:ascii="Arial" w:hAnsi="Arial" w:cs="Arial"/>
                <w:color w:val="000000"/>
                <w:sz w:val="20"/>
                <w:szCs w:val="20"/>
              </w:rPr>
            </w:pPr>
          </w:p>
        </w:tc>
        <w:tc>
          <w:tcPr>
            <w:tcW w:w="2835" w:type="dxa"/>
            <w:tcBorders>
              <w:top w:val="nil"/>
              <w:left w:val="single" w:sz="4" w:space="0" w:color="000000"/>
              <w:bottom w:val="nil"/>
              <w:right w:val="single" w:sz="4" w:space="0" w:color="000000"/>
            </w:tcBorders>
            <w:shd w:val="clear" w:color="auto" w:fill="E6E6E6"/>
          </w:tcPr>
          <w:p w14:paraId="08B3E396" w14:textId="77777777" w:rsidR="002A6B37" w:rsidRDefault="002A6B37" w:rsidP="00245CB1">
            <w:pPr>
              <w:keepLines/>
              <w:widowControl w:val="0"/>
              <w:autoSpaceDE w:val="0"/>
              <w:autoSpaceDN w:val="0"/>
              <w:adjustRightInd w:val="0"/>
              <w:spacing w:after="0" w:line="240" w:lineRule="auto"/>
              <w:ind w:left="114" w:right="87"/>
              <w:rPr>
                <w:rFonts w:ascii="Arial" w:hAnsi="Arial" w:cs="Arial"/>
                <w:color w:val="000000"/>
                <w:sz w:val="20"/>
                <w:szCs w:val="20"/>
              </w:rPr>
            </w:pPr>
            <w:r>
              <w:rPr>
                <w:rFonts w:ascii="Arial" w:hAnsi="Arial" w:cs="Arial"/>
                <w:color w:val="000000"/>
                <w:sz w:val="20"/>
                <w:szCs w:val="20"/>
              </w:rPr>
              <w:t>Accepte</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782EB9F2" w14:textId="77777777" w:rsidR="002A6B37" w:rsidRDefault="002A6B37" w:rsidP="00245CB1">
            <w:pPr>
              <w:widowControl w:val="0"/>
              <w:autoSpaceDE w:val="0"/>
              <w:autoSpaceDN w:val="0"/>
              <w:adjustRightInd w:val="0"/>
              <w:spacing w:after="0" w:line="240" w:lineRule="auto"/>
              <w:ind w:left="109" w:right="91"/>
              <w:rPr>
                <w:rFonts w:ascii="Arial" w:hAnsi="Arial" w:cs="Arial"/>
                <w:color w:val="000000"/>
                <w:sz w:val="20"/>
                <w:szCs w:val="20"/>
              </w:rPr>
            </w:pPr>
          </w:p>
        </w:tc>
        <w:tc>
          <w:tcPr>
            <w:tcW w:w="2835" w:type="dxa"/>
            <w:tcBorders>
              <w:top w:val="nil"/>
              <w:left w:val="single" w:sz="4" w:space="0" w:color="000000"/>
              <w:bottom w:val="nil"/>
              <w:right w:val="nil"/>
            </w:tcBorders>
            <w:shd w:val="clear" w:color="auto" w:fill="E6E6E6"/>
          </w:tcPr>
          <w:p w14:paraId="33A06B8E" w14:textId="77777777" w:rsidR="002A6B37" w:rsidRDefault="002A6B37" w:rsidP="00245CB1">
            <w:pPr>
              <w:keepLines/>
              <w:widowControl w:val="0"/>
              <w:autoSpaceDE w:val="0"/>
              <w:autoSpaceDN w:val="0"/>
              <w:adjustRightInd w:val="0"/>
              <w:spacing w:after="0" w:line="240" w:lineRule="auto"/>
              <w:ind w:left="125" w:right="76"/>
              <w:rPr>
                <w:rFonts w:ascii="Arial" w:hAnsi="Arial" w:cs="Arial"/>
                <w:color w:val="000000"/>
                <w:sz w:val="20"/>
                <w:szCs w:val="20"/>
              </w:rPr>
            </w:pPr>
            <w:r>
              <w:rPr>
                <w:rFonts w:ascii="Arial" w:hAnsi="Arial" w:cs="Arial"/>
                <w:color w:val="000000"/>
                <w:sz w:val="20"/>
                <w:szCs w:val="20"/>
              </w:rPr>
              <w:t>Refuse l’avance</w:t>
            </w:r>
          </w:p>
        </w:tc>
      </w:tr>
    </w:tbl>
    <w:p w14:paraId="53DDACF5" w14:textId="77777777" w:rsidR="002A6B37" w:rsidRDefault="002A6B37" w:rsidP="002A6B37">
      <w:pPr>
        <w:rPr>
          <w:rFonts w:ascii="Arial" w:hAnsi="Arial" w:cs="Arial"/>
          <w:color w:val="000000"/>
          <w:sz w:val="20"/>
          <w:szCs w:val="20"/>
        </w:rPr>
      </w:pPr>
    </w:p>
    <w:p w14:paraId="21EB2018" w14:textId="09B6A55A" w:rsidR="00C72F69" w:rsidRPr="00F85D0E" w:rsidRDefault="00C12F08" w:rsidP="00535202">
      <w:pPr>
        <w:pStyle w:val="Titre1"/>
      </w:pPr>
      <w:bookmarkStart w:id="13" w:name="_Toc219189792"/>
      <w:r>
        <w:t>SIGNATURE PAR LE TITULAIRE</w:t>
      </w:r>
      <w:bookmarkEnd w:id="13"/>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535202">
      <w:pPr>
        <w:pStyle w:val="Titre1"/>
      </w:pPr>
      <w:bookmarkStart w:id="14" w:name="_Toc219189793"/>
      <w:r>
        <w:t>D</w:t>
      </w:r>
      <w:r w:rsidR="00C12F08">
        <w:t>ECISION DU POUVOIR ADJUDICATEUR</w:t>
      </w:r>
      <w:bookmarkEnd w:id="14"/>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bookmarkEnd w:id="1"/>
    <w:bookmarkEnd w:id="0"/>
    <w:p w14:paraId="3BF1B5A7" w14:textId="0E731E1B" w:rsidR="006B3EB1" w:rsidRPr="00126246" w:rsidRDefault="006B3EB1">
      <w:pPr>
        <w:rPr>
          <w:rFonts w:ascii="Arial" w:hAnsi="Arial" w:cs="Arial"/>
          <w:color w:val="000000"/>
          <w:sz w:val="20"/>
          <w:szCs w:val="20"/>
        </w:rPr>
      </w:pPr>
    </w:p>
    <w:sectPr w:rsidR="006B3EB1" w:rsidRPr="00126246">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C6844" w14:textId="77777777" w:rsidR="00E449B6" w:rsidRDefault="00E449B6" w:rsidP="008B7E7F">
      <w:pPr>
        <w:spacing w:after="0" w:line="240" w:lineRule="auto"/>
      </w:pPr>
      <w:r>
        <w:separator/>
      </w:r>
    </w:p>
  </w:endnote>
  <w:endnote w:type="continuationSeparator" w:id="0">
    <w:p w14:paraId="56223AE2" w14:textId="77777777" w:rsidR="00E449B6" w:rsidRDefault="00E449B6"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0000500000000000000"/>
    <w:charset w:val="00"/>
    <w:family w:val="modern"/>
    <w:notTrueType/>
    <w:pitch w:val="variable"/>
    <w:sig w:usb0="00000007" w:usb1="00000000" w:usb2="00000000" w:usb3="00000000" w:csb0="00000093"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modern"/>
    <w:notTrueType/>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50BF5FFA" w:rsidR="005202C9" w:rsidRPr="005F5226" w:rsidRDefault="005202C9">
    <w:pPr>
      <w:pStyle w:val="Pieddepage"/>
      <w:rPr>
        <w:noProof/>
        <w:sz w:val="18"/>
        <w:szCs w:val="18"/>
      </w:rPr>
    </w:pP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A133C2">
      <w:rPr>
        <w:bCs/>
        <w:noProof/>
        <w:sz w:val="18"/>
        <w:szCs w:val="18"/>
      </w:rPr>
      <w:t>7</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A133C2">
      <w:rPr>
        <w:bCs/>
        <w:noProof/>
        <w:sz w:val="18"/>
        <w:szCs w:val="18"/>
      </w:rPr>
      <w:t>7</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523ED" w14:textId="77777777" w:rsidR="00E449B6" w:rsidRDefault="00E449B6" w:rsidP="008B7E7F">
      <w:pPr>
        <w:spacing w:after="0" w:line="240" w:lineRule="auto"/>
      </w:pPr>
      <w:r>
        <w:separator/>
      </w:r>
    </w:p>
  </w:footnote>
  <w:footnote w:type="continuationSeparator" w:id="0">
    <w:p w14:paraId="544D3324" w14:textId="77777777" w:rsidR="00E449B6" w:rsidRDefault="00E449B6"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4"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96482C"/>
    <w:multiLevelType w:val="multilevel"/>
    <w:tmpl w:val="7FD804B6"/>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9"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33555E"/>
    <w:multiLevelType w:val="hybridMultilevel"/>
    <w:tmpl w:val="CB786554"/>
    <w:lvl w:ilvl="0" w:tplc="0A88579E">
      <w:start w:val="8"/>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83540D3"/>
    <w:multiLevelType w:val="hybridMultilevel"/>
    <w:tmpl w:val="69903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4"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6"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29F014F"/>
    <w:multiLevelType w:val="hybridMultilevel"/>
    <w:tmpl w:val="9F82D8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1"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abstractNumId w:val="4"/>
  </w:num>
  <w:num w:numId="2">
    <w:abstractNumId w:val="34"/>
  </w:num>
  <w:num w:numId="3">
    <w:abstractNumId w:val="41"/>
  </w:num>
  <w:num w:numId="4">
    <w:abstractNumId w:val="43"/>
  </w:num>
  <w:num w:numId="5">
    <w:abstractNumId w:val="3"/>
  </w:num>
  <w:num w:numId="6">
    <w:abstractNumId w:val="6"/>
  </w:num>
  <w:num w:numId="7">
    <w:abstractNumId w:val="30"/>
  </w:num>
  <w:num w:numId="8">
    <w:abstractNumId w:val="7"/>
  </w:num>
  <w:num w:numId="9">
    <w:abstractNumId w:val="33"/>
  </w:num>
  <w:num w:numId="10">
    <w:abstractNumId w:val="19"/>
  </w:num>
  <w:num w:numId="11">
    <w:abstractNumId w:val="1"/>
  </w:num>
  <w:num w:numId="12">
    <w:abstractNumId w:val="35"/>
  </w:num>
  <w:num w:numId="13">
    <w:abstractNumId w:val="39"/>
  </w:num>
  <w:num w:numId="14">
    <w:abstractNumId w:val="32"/>
  </w:num>
  <w:num w:numId="15">
    <w:abstractNumId w:val="20"/>
  </w:num>
  <w:num w:numId="16">
    <w:abstractNumId w:val="22"/>
  </w:num>
  <w:num w:numId="17">
    <w:abstractNumId w:val="28"/>
  </w:num>
  <w:num w:numId="18">
    <w:abstractNumId w:val="16"/>
  </w:num>
  <w:num w:numId="19">
    <w:abstractNumId w:val="23"/>
  </w:num>
  <w:num w:numId="20">
    <w:abstractNumId w:val="15"/>
  </w:num>
  <w:num w:numId="21">
    <w:abstractNumId w:val="38"/>
  </w:num>
  <w:num w:numId="22">
    <w:abstractNumId w:val="24"/>
  </w:num>
  <w:num w:numId="23">
    <w:abstractNumId w:val="26"/>
  </w:num>
  <w:num w:numId="24">
    <w:abstractNumId w:val="36"/>
  </w:num>
  <w:num w:numId="25">
    <w:abstractNumId w:val="0"/>
  </w:num>
  <w:num w:numId="26">
    <w:abstractNumId w:val="2"/>
  </w:num>
  <w:num w:numId="27">
    <w:abstractNumId w:val="27"/>
  </w:num>
  <w:num w:numId="28">
    <w:abstractNumId w:val="17"/>
  </w:num>
  <w:num w:numId="29">
    <w:abstractNumId w:val="11"/>
  </w:num>
  <w:num w:numId="30">
    <w:abstractNumId w:val="25"/>
  </w:num>
  <w:num w:numId="31">
    <w:abstractNumId w:val="13"/>
  </w:num>
  <w:num w:numId="32">
    <w:abstractNumId w:val="8"/>
  </w:num>
  <w:num w:numId="33">
    <w:abstractNumId w:val="42"/>
  </w:num>
  <w:num w:numId="34">
    <w:abstractNumId w:val="9"/>
  </w:num>
  <w:num w:numId="35">
    <w:abstractNumId w:val="10"/>
  </w:num>
  <w:num w:numId="36">
    <w:abstractNumId w:val="12"/>
  </w:num>
  <w:num w:numId="37">
    <w:abstractNumId w:val="21"/>
  </w:num>
  <w:num w:numId="38">
    <w:abstractNumId w:val="5"/>
  </w:num>
  <w:num w:numId="39">
    <w:abstractNumId w:val="40"/>
  </w:num>
  <w:num w:numId="40">
    <w:abstractNumId w:val="14"/>
  </w:num>
  <w:num w:numId="41">
    <w:abstractNumId w:val="31"/>
  </w:num>
  <w:num w:numId="42">
    <w:abstractNumId w:val="29"/>
  </w:num>
  <w:num w:numId="43">
    <w:abstractNumId w:val="18"/>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fr-FR" w:vendorID="64" w:dllVersion="6" w:nlCheck="1" w:checkStyle="0"/>
  <w:activeWritingStyle w:appName="MSWord" w:lang="fr-FR" w:vendorID="64" w:dllVersion="0" w:nlCheck="1" w:checkStyle="0"/>
  <w:activeWritingStyle w:appName="MSWord" w:lang="fr-FR" w:vendorID="64" w:dllVersion="131078" w:nlCheck="1" w:checkStyle="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22975"/>
    <w:rsid w:val="00025DB9"/>
    <w:rsid w:val="00026F09"/>
    <w:rsid w:val="000277CD"/>
    <w:rsid w:val="00043734"/>
    <w:rsid w:val="0004527F"/>
    <w:rsid w:val="00055058"/>
    <w:rsid w:val="00056295"/>
    <w:rsid w:val="000572ED"/>
    <w:rsid w:val="00064BC8"/>
    <w:rsid w:val="00064D31"/>
    <w:rsid w:val="0007565E"/>
    <w:rsid w:val="00093CB0"/>
    <w:rsid w:val="000B0703"/>
    <w:rsid w:val="000B42F9"/>
    <w:rsid w:val="000B7BB9"/>
    <w:rsid w:val="000C57DF"/>
    <w:rsid w:val="000D0C82"/>
    <w:rsid w:val="000E1839"/>
    <w:rsid w:val="000F3654"/>
    <w:rsid w:val="000F427F"/>
    <w:rsid w:val="0010061E"/>
    <w:rsid w:val="00100BD9"/>
    <w:rsid w:val="00105D36"/>
    <w:rsid w:val="00106E55"/>
    <w:rsid w:val="00112EC0"/>
    <w:rsid w:val="0011741A"/>
    <w:rsid w:val="00123263"/>
    <w:rsid w:val="00125263"/>
    <w:rsid w:val="00126246"/>
    <w:rsid w:val="001413C4"/>
    <w:rsid w:val="00146A7D"/>
    <w:rsid w:val="001633DE"/>
    <w:rsid w:val="001720CE"/>
    <w:rsid w:val="00173B50"/>
    <w:rsid w:val="00176E99"/>
    <w:rsid w:val="0017725B"/>
    <w:rsid w:val="00177E1A"/>
    <w:rsid w:val="0019074E"/>
    <w:rsid w:val="001957E4"/>
    <w:rsid w:val="001B14AE"/>
    <w:rsid w:val="001D64FF"/>
    <w:rsid w:val="001E4583"/>
    <w:rsid w:val="001F57EF"/>
    <w:rsid w:val="00231CEA"/>
    <w:rsid w:val="0026299A"/>
    <w:rsid w:val="002845DC"/>
    <w:rsid w:val="002A2C34"/>
    <w:rsid w:val="002A6B37"/>
    <w:rsid w:val="002B3143"/>
    <w:rsid w:val="002B5AB2"/>
    <w:rsid w:val="002B69EF"/>
    <w:rsid w:val="002C08CE"/>
    <w:rsid w:val="002C5B8E"/>
    <w:rsid w:val="002C6B5F"/>
    <w:rsid w:val="002D36FF"/>
    <w:rsid w:val="002E11D9"/>
    <w:rsid w:val="002E48B6"/>
    <w:rsid w:val="00307B1E"/>
    <w:rsid w:val="00314D3B"/>
    <w:rsid w:val="0031720F"/>
    <w:rsid w:val="003172EE"/>
    <w:rsid w:val="00320743"/>
    <w:rsid w:val="00320B5D"/>
    <w:rsid w:val="003324ED"/>
    <w:rsid w:val="00340E3A"/>
    <w:rsid w:val="00344827"/>
    <w:rsid w:val="003513C8"/>
    <w:rsid w:val="003518E6"/>
    <w:rsid w:val="00363A70"/>
    <w:rsid w:val="00367C08"/>
    <w:rsid w:val="00370C14"/>
    <w:rsid w:val="00374110"/>
    <w:rsid w:val="00392816"/>
    <w:rsid w:val="00393402"/>
    <w:rsid w:val="003B6AF1"/>
    <w:rsid w:val="003C413C"/>
    <w:rsid w:val="003D0785"/>
    <w:rsid w:val="003D7AF2"/>
    <w:rsid w:val="003E07D7"/>
    <w:rsid w:val="00401170"/>
    <w:rsid w:val="0040422B"/>
    <w:rsid w:val="00406125"/>
    <w:rsid w:val="004064D3"/>
    <w:rsid w:val="00431DD1"/>
    <w:rsid w:val="0045584C"/>
    <w:rsid w:val="00465154"/>
    <w:rsid w:val="00467129"/>
    <w:rsid w:val="00483D33"/>
    <w:rsid w:val="00483F01"/>
    <w:rsid w:val="00487CFD"/>
    <w:rsid w:val="0049082B"/>
    <w:rsid w:val="0049084C"/>
    <w:rsid w:val="004A3381"/>
    <w:rsid w:val="004C0153"/>
    <w:rsid w:val="004E3B03"/>
    <w:rsid w:val="004E5676"/>
    <w:rsid w:val="004F3B89"/>
    <w:rsid w:val="00500340"/>
    <w:rsid w:val="005202C9"/>
    <w:rsid w:val="00520CA4"/>
    <w:rsid w:val="00535202"/>
    <w:rsid w:val="00540483"/>
    <w:rsid w:val="0054082F"/>
    <w:rsid w:val="0056311C"/>
    <w:rsid w:val="005709A2"/>
    <w:rsid w:val="00595AE1"/>
    <w:rsid w:val="005978E7"/>
    <w:rsid w:val="005A39E4"/>
    <w:rsid w:val="005C2B68"/>
    <w:rsid w:val="005C7AF0"/>
    <w:rsid w:val="005D4BF7"/>
    <w:rsid w:val="005E380C"/>
    <w:rsid w:val="005F0575"/>
    <w:rsid w:val="005F4F2F"/>
    <w:rsid w:val="005F61D2"/>
    <w:rsid w:val="006027B1"/>
    <w:rsid w:val="006113B2"/>
    <w:rsid w:val="00613C5D"/>
    <w:rsid w:val="00632A24"/>
    <w:rsid w:val="00647DBC"/>
    <w:rsid w:val="0065325A"/>
    <w:rsid w:val="00660512"/>
    <w:rsid w:val="006640F4"/>
    <w:rsid w:val="00667E95"/>
    <w:rsid w:val="0067053A"/>
    <w:rsid w:val="00671F5D"/>
    <w:rsid w:val="00685812"/>
    <w:rsid w:val="006A1B57"/>
    <w:rsid w:val="006A301B"/>
    <w:rsid w:val="006A4AED"/>
    <w:rsid w:val="006B3EB1"/>
    <w:rsid w:val="006B7CA2"/>
    <w:rsid w:val="006D29C6"/>
    <w:rsid w:val="006D43E2"/>
    <w:rsid w:val="006E173A"/>
    <w:rsid w:val="006E5593"/>
    <w:rsid w:val="006F37E3"/>
    <w:rsid w:val="006F6A14"/>
    <w:rsid w:val="00700E1A"/>
    <w:rsid w:val="007031D8"/>
    <w:rsid w:val="00710A82"/>
    <w:rsid w:val="00713FF5"/>
    <w:rsid w:val="007143D0"/>
    <w:rsid w:val="0072225E"/>
    <w:rsid w:val="00732343"/>
    <w:rsid w:val="00736C38"/>
    <w:rsid w:val="00743C32"/>
    <w:rsid w:val="00747F11"/>
    <w:rsid w:val="0075099F"/>
    <w:rsid w:val="00751EC7"/>
    <w:rsid w:val="00753796"/>
    <w:rsid w:val="0075551C"/>
    <w:rsid w:val="00771C43"/>
    <w:rsid w:val="007760B9"/>
    <w:rsid w:val="007804B5"/>
    <w:rsid w:val="007846FE"/>
    <w:rsid w:val="007871C9"/>
    <w:rsid w:val="007907EA"/>
    <w:rsid w:val="00791642"/>
    <w:rsid w:val="007A0654"/>
    <w:rsid w:val="007A2C0F"/>
    <w:rsid w:val="007B24FA"/>
    <w:rsid w:val="007B4F73"/>
    <w:rsid w:val="007D4451"/>
    <w:rsid w:val="007D53A4"/>
    <w:rsid w:val="007D7E4A"/>
    <w:rsid w:val="007D97CA"/>
    <w:rsid w:val="00823353"/>
    <w:rsid w:val="00840197"/>
    <w:rsid w:val="00840877"/>
    <w:rsid w:val="0084655A"/>
    <w:rsid w:val="008549B3"/>
    <w:rsid w:val="00872582"/>
    <w:rsid w:val="00874E67"/>
    <w:rsid w:val="00882128"/>
    <w:rsid w:val="00894767"/>
    <w:rsid w:val="00897D02"/>
    <w:rsid w:val="008A45D8"/>
    <w:rsid w:val="008B765C"/>
    <w:rsid w:val="008B7E7F"/>
    <w:rsid w:val="008C0C39"/>
    <w:rsid w:val="008D2BF6"/>
    <w:rsid w:val="008D4897"/>
    <w:rsid w:val="008D62D5"/>
    <w:rsid w:val="008D6DB6"/>
    <w:rsid w:val="008E6527"/>
    <w:rsid w:val="008E72D4"/>
    <w:rsid w:val="00903824"/>
    <w:rsid w:val="00907644"/>
    <w:rsid w:val="00911C5E"/>
    <w:rsid w:val="009246E5"/>
    <w:rsid w:val="009276D1"/>
    <w:rsid w:val="00927AAF"/>
    <w:rsid w:val="00927E48"/>
    <w:rsid w:val="00932534"/>
    <w:rsid w:val="00990A5F"/>
    <w:rsid w:val="009955C9"/>
    <w:rsid w:val="00995723"/>
    <w:rsid w:val="0099781E"/>
    <w:rsid w:val="009A61F0"/>
    <w:rsid w:val="009B6883"/>
    <w:rsid w:val="009C570A"/>
    <w:rsid w:val="009D32DD"/>
    <w:rsid w:val="009E37A2"/>
    <w:rsid w:val="009E7913"/>
    <w:rsid w:val="00A11232"/>
    <w:rsid w:val="00A133C2"/>
    <w:rsid w:val="00A2156F"/>
    <w:rsid w:val="00A22966"/>
    <w:rsid w:val="00A2296E"/>
    <w:rsid w:val="00A31857"/>
    <w:rsid w:val="00A341DA"/>
    <w:rsid w:val="00A371FC"/>
    <w:rsid w:val="00A45F2D"/>
    <w:rsid w:val="00A53F92"/>
    <w:rsid w:val="00A55FE6"/>
    <w:rsid w:val="00A56F6D"/>
    <w:rsid w:val="00A60CF5"/>
    <w:rsid w:val="00A72434"/>
    <w:rsid w:val="00A76881"/>
    <w:rsid w:val="00A80046"/>
    <w:rsid w:val="00A804FA"/>
    <w:rsid w:val="00A95804"/>
    <w:rsid w:val="00AB0F11"/>
    <w:rsid w:val="00AB4055"/>
    <w:rsid w:val="00AB55CA"/>
    <w:rsid w:val="00AC5CBE"/>
    <w:rsid w:val="00AD5B8E"/>
    <w:rsid w:val="00AD6985"/>
    <w:rsid w:val="00AE423C"/>
    <w:rsid w:val="00AF4DA7"/>
    <w:rsid w:val="00AF6B19"/>
    <w:rsid w:val="00AF7056"/>
    <w:rsid w:val="00B02279"/>
    <w:rsid w:val="00B073F5"/>
    <w:rsid w:val="00B11E11"/>
    <w:rsid w:val="00B13F57"/>
    <w:rsid w:val="00B15A86"/>
    <w:rsid w:val="00B25B23"/>
    <w:rsid w:val="00B27AFD"/>
    <w:rsid w:val="00B36AD6"/>
    <w:rsid w:val="00B40B70"/>
    <w:rsid w:val="00B560F1"/>
    <w:rsid w:val="00B5788B"/>
    <w:rsid w:val="00B652E8"/>
    <w:rsid w:val="00B6567F"/>
    <w:rsid w:val="00BA1D71"/>
    <w:rsid w:val="00BB49EE"/>
    <w:rsid w:val="00BB783C"/>
    <w:rsid w:val="00BC7806"/>
    <w:rsid w:val="00BD0185"/>
    <w:rsid w:val="00BD0B06"/>
    <w:rsid w:val="00BD379B"/>
    <w:rsid w:val="00BE7A73"/>
    <w:rsid w:val="00BF3D09"/>
    <w:rsid w:val="00BF4E9B"/>
    <w:rsid w:val="00BF5BF7"/>
    <w:rsid w:val="00C01FF0"/>
    <w:rsid w:val="00C052D4"/>
    <w:rsid w:val="00C12F08"/>
    <w:rsid w:val="00C159A7"/>
    <w:rsid w:val="00C376D3"/>
    <w:rsid w:val="00C592B3"/>
    <w:rsid w:val="00C6124A"/>
    <w:rsid w:val="00C659BE"/>
    <w:rsid w:val="00C72F69"/>
    <w:rsid w:val="00C901EE"/>
    <w:rsid w:val="00CB1F7A"/>
    <w:rsid w:val="00CB6ABD"/>
    <w:rsid w:val="00D07C9E"/>
    <w:rsid w:val="00D14E06"/>
    <w:rsid w:val="00D167C2"/>
    <w:rsid w:val="00D31502"/>
    <w:rsid w:val="00D46383"/>
    <w:rsid w:val="00D57B5D"/>
    <w:rsid w:val="00D85589"/>
    <w:rsid w:val="00DA01BB"/>
    <w:rsid w:val="00DA035B"/>
    <w:rsid w:val="00DA16A8"/>
    <w:rsid w:val="00DB0177"/>
    <w:rsid w:val="00DC6F65"/>
    <w:rsid w:val="00DD1420"/>
    <w:rsid w:val="00DD4910"/>
    <w:rsid w:val="00DE1496"/>
    <w:rsid w:val="00DE1FD5"/>
    <w:rsid w:val="00DE36F3"/>
    <w:rsid w:val="00DE4044"/>
    <w:rsid w:val="00DE4245"/>
    <w:rsid w:val="00E0597F"/>
    <w:rsid w:val="00E13D40"/>
    <w:rsid w:val="00E149F8"/>
    <w:rsid w:val="00E15D97"/>
    <w:rsid w:val="00E3386C"/>
    <w:rsid w:val="00E40D51"/>
    <w:rsid w:val="00E449B6"/>
    <w:rsid w:val="00E55839"/>
    <w:rsid w:val="00E7278F"/>
    <w:rsid w:val="00E73CE4"/>
    <w:rsid w:val="00E81FC4"/>
    <w:rsid w:val="00E90CD9"/>
    <w:rsid w:val="00EA0F5B"/>
    <w:rsid w:val="00EB0010"/>
    <w:rsid w:val="00EC40E8"/>
    <w:rsid w:val="00EE6445"/>
    <w:rsid w:val="00F0035A"/>
    <w:rsid w:val="00F01217"/>
    <w:rsid w:val="00F10BEF"/>
    <w:rsid w:val="00F12088"/>
    <w:rsid w:val="00F13805"/>
    <w:rsid w:val="00F16BE4"/>
    <w:rsid w:val="00F25953"/>
    <w:rsid w:val="00F303AC"/>
    <w:rsid w:val="00F45254"/>
    <w:rsid w:val="00F70705"/>
    <w:rsid w:val="00F76B7C"/>
    <w:rsid w:val="00F84347"/>
    <w:rsid w:val="00F85D0E"/>
    <w:rsid w:val="00F86503"/>
    <w:rsid w:val="00F87921"/>
    <w:rsid w:val="00F90FCB"/>
    <w:rsid w:val="00F96C62"/>
    <w:rsid w:val="00FA64A8"/>
    <w:rsid w:val="00FA79D6"/>
    <w:rsid w:val="00FB3F7C"/>
    <w:rsid w:val="00FB5B28"/>
    <w:rsid w:val="00FC100F"/>
    <w:rsid w:val="00FC1503"/>
    <w:rsid w:val="00FC4ECA"/>
    <w:rsid w:val="00FD4446"/>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53520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53520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aliases w:val="corp de texte,Paragraphe de liste1"/>
    <w:basedOn w:val="Normal"/>
    <w:link w:val="ParagraphedelisteCar"/>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 w:type="character" w:customStyle="1" w:styleId="ParagraphedelisteCar">
    <w:name w:val="Paragraphe de liste Car"/>
    <w:aliases w:val="corp de texte Car,Paragraphe de liste1 Car"/>
    <w:link w:val="Paragraphedeliste"/>
    <w:uiPriority w:val="34"/>
    <w:locked/>
    <w:rsid w:val="00BD0185"/>
    <w:rPr>
      <w:rFonts w:ascii="Arial" w:eastAsia="Calibri" w:hAnsi="Arial" w:cs="Arial"/>
    </w:rPr>
  </w:style>
  <w:style w:type="paragraph" w:customStyle="1" w:styleId="paragraph">
    <w:name w:val="paragraph"/>
    <w:basedOn w:val="Normal"/>
    <w:rsid w:val="00064BC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064BC8"/>
  </w:style>
  <w:style w:type="character" w:customStyle="1" w:styleId="eop">
    <w:name w:val="eop"/>
    <w:basedOn w:val="Policepardfaut"/>
    <w:rsid w:val="00064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515799355">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F6E0C-E5FC-4622-94E4-4FFE9426E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7</Pages>
  <Words>1018</Words>
  <Characters>5603</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23</cp:revision>
  <cp:lastPrinted>2020-06-17T11:52:00Z</cp:lastPrinted>
  <dcterms:created xsi:type="dcterms:W3CDTF">2023-03-07T08:38:00Z</dcterms:created>
  <dcterms:modified xsi:type="dcterms:W3CDTF">2026-01-13T08:43:00Z</dcterms:modified>
</cp:coreProperties>
</file>